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28" w:rsidRPr="00D36928" w:rsidRDefault="00D36928" w:rsidP="00D36928">
      <w:pPr>
        <w:pStyle w:val="a3"/>
        <w:spacing w:line="276" w:lineRule="auto"/>
        <w:rPr>
          <w:rFonts w:asciiTheme="minorHAnsi" w:eastAsiaTheme="minorHAnsi" w:hAnsiTheme="minorHAnsi"/>
          <w:b/>
          <w:sz w:val="32"/>
          <w:szCs w:val="32"/>
        </w:rPr>
      </w:pPr>
      <w:r w:rsidRPr="00D36928">
        <w:rPr>
          <w:rFonts w:asciiTheme="minorHAnsi" w:eastAsiaTheme="minorHAnsi" w:hAnsiTheme="minorHAnsi"/>
          <w:b/>
          <w:sz w:val="32"/>
          <w:szCs w:val="32"/>
        </w:rPr>
        <w:t>Subject:</w:t>
      </w:r>
      <w:r w:rsidRPr="00D36928">
        <w:rPr>
          <w:rFonts w:asciiTheme="minorHAnsi" w:eastAsiaTheme="minorHAnsi" w:hAnsiTheme="minorHAnsi" w:hint="eastAsia"/>
          <w:b/>
          <w:sz w:val="32"/>
          <w:szCs w:val="32"/>
        </w:rPr>
        <w:t xml:space="preserve"> Thermodynamics of Materials (445.619)</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sz w:val="30"/>
          <w:szCs w:val="30"/>
        </w:rPr>
        <w:t>Professor:</w:t>
      </w:r>
      <w:r w:rsidRPr="00D36928">
        <w:rPr>
          <w:rFonts w:asciiTheme="minorHAnsi" w:eastAsiaTheme="minorHAnsi" w:hAnsiTheme="minorHAnsi" w:hint="eastAsia"/>
          <w:sz w:val="30"/>
          <w:szCs w:val="30"/>
        </w:rPr>
        <w:t xml:space="preserve"> </w:t>
      </w:r>
      <w:proofErr w:type="spellStart"/>
      <w:r w:rsidRPr="00D36928">
        <w:rPr>
          <w:rFonts w:asciiTheme="minorHAnsi" w:eastAsiaTheme="minorHAnsi" w:hAnsiTheme="minorHAnsi" w:hint="eastAsia"/>
          <w:sz w:val="30"/>
          <w:szCs w:val="30"/>
        </w:rPr>
        <w:t>Nong</w:t>
      </w:r>
      <w:proofErr w:type="spellEnd"/>
      <w:r w:rsidRPr="00D36928">
        <w:rPr>
          <w:rFonts w:asciiTheme="minorHAnsi" w:eastAsiaTheme="minorHAnsi" w:hAnsiTheme="minorHAnsi" w:hint="eastAsia"/>
          <w:sz w:val="30"/>
          <w:szCs w:val="30"/>
        </w:rPr>
        <w:t xml:space="preserve">-Moon Hwang </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Tel: 880-8922, e-mail: </w:t>
      </w:r>
      <w:smartTag w:uri="urn:schemas-microsoft-com:office:smarttags" w:element="PersonName">
        <w:r w:rsidRPr="00D36928">
          <w:rPr>
            <w:rFonts w:asciiTheme="minorHAnsi" w:eastAsiaTheme="minorHAnsi" w:hAnsiTheme="minorHAnsi" w:hint="eastAsia"/>
            <w:sz w:val="30"/>
            <w:szCs w:val="30"/>
          </w:rPr>
          <w:t>nmhwang@snu.ac.kr</w:t>
        </w:r>
      </w:smartTag>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Professor </w:t>
      </w:r>
      <w:r w:rsidRPr="00D36928">
        <w:rPr>
          <w:rFonts w:asciiTheme="minorHAnsi" w:eastAsiaTheme="minorHAnsi" w:hAnsiTheme="minorHAnsi"/>
          <w:sz w:val="30"/>
          <w:szCs w:val="30"/>
        </w:rPr>
        <w:t>Office:</w:t>
      </w:r>
      <w:r w:rsidRPr="00D36928">
        <w:rPr>
          <w:rFonts w:asciiTheme="minorHAnsi" w:eastAsiaTheme="minorHAnsi" w:hAnsiTheme="minorHAnsi" w:hint="eastAsia"/>
          <w:sz w:val="30"/>
          <w:szCs w:val="30"/>
        </w:rPr>
        <w:t xml:space="preserve"> 33-314</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Lecture </w:t>
      </w:r>
      <w:r w:rsidRPr="00D36928">
        <w:rPr>
          <w:rFonts w:asciiTheme="minorHAnsi" w:eastAsiaTheme="minorHAnsi" w:hAnsiTheme="minorHAnsi"/>
          <w:sz w:val="30"/>
          <w:szCs w:val="30"/>
        </w:rPr>
        <w:t>Room:</w:t>
      </w:r>
      <w:r w:rsidRPr="00D36928">
        <w:rPr>
          <w:rFonts w:asciiTheme="minorHAnsi" w:eastAsiaTheme="minorHAnsi" w:hAnsiTheme="minorHAnsi" w:hint="eastAsia"/>
          <w:sz w:val="30"/>
          <w:szCs w:val="30"/>
        </w:rPr>
        <w:t xml:space="preserve"> 31-310, (</w:t>
      </w:r>
      <w:smartTag w:uri="urn:schemas-microsoft-com:office:smarttags" w:element="time">
        <w:smartTagPr>
          <w:attr w:uri="urn:schemas-microsoft-com:office:office" w:name="ls" w:val="trans"/>
          <w:attr w:name="Hour" w:val="16"/>
          <w:attr w:name="Minute" w:val="0"/>
        </w:smartTagPr>
        <w:r w:rsidRPr="00D36928">
          <w:rPr>
            <w:rFonts w:asciiTheme="minorHAnsi" w:eastAsiaTheme="minorHAnsi" w:hAnsiTheme="minorHAnsi" w:hint="eastAsia"/>
            <w:sz w:val="30"/>
            <w:szCs w:val="30"/>
          </w:rPr>
          <w:t>16:00</w:t>
        </w:r>
      </w:smartTag>
      <w:r w:rsidRPr="00D36928">
        <w:rPr>
          <w:rFonts w:asciiTheme="minorHAnsi" w:eastAsiaTheme="minorHAnsi" w:hAnsiTheme="minorHAnsi" w:hint="eastAsia"/>
          <w:sz w:val="30"/>
          <w:szCs w:val="30"/>
        </w:rPr>
        <w:t xml:space="preserve"> ~ </w:t>
      </w:r>
      <w:smartTag w:uri="urn:schemas-microsoft-com:office:smarttags" w:element="time">
        <w:smartTagPr>
          <w:attr w:uri="urn:schemas-microsoft-com:office:office" w:name="ls" w:val="trans"/>
          <w:attr w:name="Hour" w:val="17"/>
          <w:attr w:name="Minute" w:val="15"/>
        </w:smartTagPr>
        <w:r w:rsidRPr="00D36928">
          <w:rPr>
            <w:rFonts w:asciiTheme="minorHAnsi" w:eastAsiaTheme="minorHAnsi" w:hAnsiTheme="minorHAnsi" w:hint="eastAsia"/>
            <w:sz w:val="30"/>
            <w:szCs w:val="30"/>
          </w:rPr>
          <w:t>17:15</w:t>
        </w:r>
      </w:smartTag>
      <w:r w:rsidRPr="00D36928">
        <w:rPr>
          <w:rFonts w:asciiTheme="minorHAnsi" w:eastAsiaTheme="minorHAnsi" w:hAnsiTheme="minorHAnsi" w:hint="eastAsia"/>
          <w:sz w:val="30"/>
          <w:szCs w:val="30"/>
        </w:rPr>
        <w:t xml:space="preserve">) </w:t>
      </w:r>
    </w:p>
    <w:p w:rsidR="00D36928" w:rsidRPr="00D36928" w:rsidRDefault="00D36928" w:rsidP="00D36928">
      <w:pPr>
        <w:pStyle w:val="a3"/>
        <w:spacing w:line="276" w:lineRule="auto"/>
        <w:rPr>
          <w:rFonts w:asciiTheme="minorHAnsi" w:eastAsiaTheme="minorHAnsi" w:hAnsiTheme="minorHAnsi"/>
          <w:sz w:val="30"/>
          <w:szCs w:val="30"/>
        </w:rPr>
      </w:pPr>
      <w:r w:rsidRPr="00D36928">
        <w:rPr>
          <w:rFonts w:asciiTheme="minorHAnsi" w:eastAsiaTheme="minorHAnsi" w:hAnsiTheme="minorHAnsi" w:hint="eastAsia"/>
          <w:sz w:val="30"/>
          <w:szCs w:val="30"/>
        </w:rPr>
        <w:t xml:space="preserve">Lecture </w:t>
      </w:r>
      <w:r w:rsidRPr="00D36928">
        <w:rPr>
          <w:rFonts w:asciiTheme="minorHAnsi" w:eastAsiaTheme="minorHAnsi" w:hAnsiTheme="minorHAnsi"/>
          <w:sz w:val="30"/>
          <w:szCs w:val="30"/>
        </w:rPr>
        <w:t>Assistant:</w:t>
      </w:r>
      <w:r w:rsidRPr="00D36928">
        <w:rPr>
          <w:rFonts w:asciiTheme="minorHAnsi" w:eastAsiaTheme="minorHAnsi" w:hAnsiTheme="minorHAnsi" w:hint="eastAsia"/>
          <w:sz w:val="30"/>
          <w:szCs w:val="30"/>
        </w:rPr>
        <w:t xml:space="preserve"> Soon-Young Park (31-314), Tel: 880-9152</w:t>
      </w:r>
    </w:p>
    <w:p w:rsidR="00D36928" w:rsidRPr="00D36928" w:rsidRDefault="00D36928" w:rsidP="00D36928">
      <w:pPr>
        <w:pStyle w:val="a3"/>
        <w:spacing w:line="276" w:lineRule="auto"/>
        <w:rPr>
          <w:rFonts w:asciiTheme="minorHAnsi" w:eastAsiaTheme="minorHAnsi" w:hAnsiTheme="minorHAnsi"/>
        </w:rPr>
      </w:pPr>
    </w:p>
    <w:p w:rsidR="00D36928" w:rsidRPr="00D36928" w:rsidRDefault="00D36928" w:rsidP="00D36928">
      <w:pPr>
        <w:pStyle w:val="a3"/>
        <w:spacing w:line="276" w:lineRule="auto"/>
        <w:rPr>
          <w:rFonts w:asciiTheme="minorHAnsi" w:eastAsiaTheme="minorHAnsi" w:hAnsiTheme="minorHAnsi"/>
        </w:rPr>
      </w:pPr>
    </w:p>
    <w:p w:rsidR="00D36928" w:rsidRPr="00D36928" w:rsidRDefault="00D36928" w:rsidP="00D36928">
      <w:pPr>
        <w:pStyle w:val="a3"/>
        <w:spacing w:line="276" w:lineRule="auto"/>
        <w:rPr>
          <w:rFonts w:asciiTheme="minorHAnsi" w:eastAsiaTheme="minorHAnsi" w:hAnsiTheme="minorHAnsi"/>
          <w:b/>
          <w:sz w:val="30"/>
          <w:szCs w:val="30"/>
        </w:rPr>
      </w:pPr>
      <w:r w:rsidRPr="00D36928">
        <w:rPr>
          <w:rFonts w:asciiTheme="minorHAnsi" w:eastAsiaTheme="minorHAnsi" w:hAnsiTheme="minorHAnsi" w:hint="eastAsia"/>
          <w:b/>
          <w:sz w:val="30"/>
          <w:szCs w:val="30"/>
        </w:rPr>
        <w:t>Outline of the Lecture</w:t>
      </w:r>
    </w:p>
    <w:p w:rsidR="00D36928" w:rsidRPr="00D36928" w:rsidRDefault="00D36928" w:rsidP="00D36928">
      <w:pPr>
        <w:spacing w:line="276" w:lineRule="auto"/>
        <w:rPr>
          <w:rFonts w:eastAsiaTheme="minorHAnsi" w:hint="eastAsia"/>
          <w:sz w:val="30"/>
          <w:szCs w:val="30"/>
        </w:rPr>
      </w:pPr>
    </w:p>
    <w:p w:rsidR="00D36928" w:rsidRPr="00D36928" w:rsidRDefault="00D36928" w:rsidP="00D36928">
      <w:pPr>
        <w:spacing w:line="276" w:lineRule="auto"/>
        <w:rPr>
          <w:rFonts w:eastAsiaTheme="minorHAnsi" w:hint="eastAsia"/>
          <w:sz w:val="30"/>
          <w:szCs w:val="30"/>
        </w:rPr>
      </w:pPr>
      <w:r w:rsidRPr="00D36928">
        <w:rPr>
          <w:rFonts w:eastAsiaTheme="minorHAnsi" w:hint="eastAsia"/>
          <w:sz w:val="30"/>
          <w:szCs w:val="30"/>
        </w:rPr>
        <w:t xml:space="preserve">Although it takes time and efforts to understand thermodynamics, you will realize that it is much more worthy than your time and efforts once you realize the true meaning of thermodynamics. In this lecture, </w:t>
      </w:r>
      <w:r w:rsidRPr="00D36928">
        <w:rPr>
          <w:rFonts w:eastAsiaTheme="minorHAnsi"/>
          <w:sz w:val="30"/>
          <w:szCs w:val="30"/>
        </w:rPr>
        <w:t>I</w:t>
      </w:r>
      <w:r w:rsidRPr="00D36928">
        <w:rPr>
          <w:rFonts w:eastAsiaTheme="minorHAnsi" w:hint="eastAsia"/>
          <w:sz w:val="30"/>
          <w:szCs w:val="30"/>
        </w:rPr>
        <w:t xml:space="preserve"> will focus on fundamental understanding of the basic concepts of the thermodynamics, especially as to entropy, state function, free energy, and chemical potential. Based on these concepts, we will practice applying the thermodynamics to the real problems in the field of material science and engineering. At the same time, we will learn the limit of </w:t>
      </w:r>
      <w:r w:rsidRPr="00D36928">
        <w:rPr>
          <w:rFonts w:eastAsiaTheme="minorHAnsi"/>
          <w:sz w:val="30"/>
          <w:szCs w:val="30"/>
        </w:rPr>
        <w:t>thermodynamics</w:t>
      </w:r>
      <w:r w:rsidRPr="00D36928">
        <w:rPr>
          <w:rFonts w:eastAsiaTheme="minorHAnsi" w:hint="eastAsia"/>
          <w:sz w:val="30"/>
          <w:szCs w:val="30"/>
        </w:rPr>
        <w:t>, i.e., what we can do and can</w:t>
      </w:r>
      <w:r w:rsidRPr="00D36928">
        <w:rPr>
          <w:rFonts w:eastAsiaTheme="minorHAnsi"/>
          <w:sz w:val="30"/>
          <w:szCs w:val="30"/>
        </w:rPr>
        <w:t>’</w:t>
      </w:r>
      <w:r w:rsidRPr="00D36928">
        <w:rPr>
          <w:rFonts w:eastAsiaTheme="minorHAnsi" w:hint="eastAsia"/>
          <w:sz w:val="30"/>
          <w:szCs w:val="30"/>
        </w:rPr>
        <w:t>t do by thermodynamics. Finally, we will exercise some useful calculations of thermodynamic parameters using the Thermo-Calc software and their database.</w:t>
      </w:r>
    </w:p>
    <w:p w:rsidR="00D36928" w:rsidRPr="00D36928" w:rsidRDefault="00D36928" w:rsidP="00D36928">
      <w:pPr>
        <w:spacing w:line="276" w:lineRule="auto"/>
        <w:rPr>
          <w:rFonts w:eastAsiaTheme="minorHAnsi" w:hint="eastAsia"/>
          <w:sz w:val="30"/>
          <w:szCs w:val="30"/>
        </w:rPr>
      </w:pPr>
    </w:p>
    <w:p w:rsidR="00D36928" w:rsidRPr="00D36928" w:rsidRDefault="00D36928" w:rsidP="00D36928">
      <w:pPr>
        <w:spacing w:line="276" w:lineRule="auto"/>
        <w:rPr>
          <w:rFonts w:eastAsiaTheme="minorHAnsi" w:hint="eastAsia"/>
          <w:b/>
          <w:sz w:val="30"/>
          <w:szCs w:val="30"/>
        </w:rPr>
      </w:pPr>
      <w:r w:rsidRPr="00D36928">
        <w:rPr>
          <w:rFonts w:eastAsiaTheme="minorHAnsi" w:hint="eastAsia"/>
          <w:b/>
          <w:sz w:val="30"/>
          <w:szCs w:val="30"/>
        </w:rPr>
        <w:t>Evaluation</w:t>
      </w:r>
    </w:p>
    <w:p w:rsidR="00D36928" w:rsidRPr="00D36928" w:rsidRDefault="00D36928" w:rsidP="00D36928">
      <w:pPr>
        <w:spacing w:line="276" w:lineRule="auto"/>
        <w:rPr>
          <w:rFonts w:eastAsiaTheme="minorHAnsi" w:hint="eastAsia"/>
          <w:b/>
          <w:sz w:val="30"/>
          <w:szCs w:val="30"/>
        </w:rPr>
      </w:pPr>
    </w:p>
    <w:p w:rsidR="00D36928" w:rsidRPr="00D36928" w:rsidRDefault="00D36928" w:rsidP="00D36928">
      <w:pPr>
        <w:pStyle w:val="a3"/>
        <w:spacing w:line="276" w:lineRule="auto"/>
        <w:rPr>
          <w:rFonts w:asciiTheme="minorHAnsi" w:eastAsiaTheme="minorHAnsi" w:hAnsiTheme="minorHAnsi"/>
          <w:sz w:val="30"/>
          <w:szCs w:val="30"/>
        </w:rPr>
      </w:pPr>
      <w:r w:rsidRPr="00D36928">
        <w:rPr>
          <w:rFonts w:asciiTheme="minorHAnsi" w:eastAsiaTheme="minorHAnsi" w:hAnsiTheme="minorHAnsi" w:hint="eastAsia"/>
          <w:sz w:val="30"/>
          <w:szCs w:val="30"/>
        </w:rPr>
        <w:t>Mid-term (40%)/ Final (40%)/ Attendance, Assignment, etc. (20%)</w:t>
      </w:r>
    </w:p>
    <w:p w:rsidR="00D36928" w:rsidRDefault="00D36928" w:rsidP="00D36928">
      <w:pPr>
        <w:spacing w:line="276" w:lineRule="auto"/>
        <w:rPr>
          <w:rFonts w:eastAsiaTheme="minorHAnsi" w:hint="eastAsia"/>
          <w:sz w:val="30"/>
          <w:szCs w:val="30"/>
        </w:rPr>
      </w:pPr>
    </w:p>
    <w:p w:rsidR="00D36928" w:rsidRPr="00D36928" w:rsidRDefault="00D36928" w:rsidP="00D36928">
      <w:pPr>
        <w:spacing w:line="276" w:lineRule="auto"/>
        <w:rPr>
          <w:rFonts w:eastAsiaTheme="minorHAnsi" w:hint="eastAsia"/>
          <w:sz w:val="30"/>
          <w:szCs w:val="30"/>
        </w:rPr>
      </w:pPr>
    </w:p>
    <w:p w:rsidR="00D36928" w:rsidRPr="00D36928" w:rsidRDefault="00D36928" w:rsidP="00D36928">
      <w:pPr>
        <w:pStyle w:val="a3"/>
        <w:spacing w:line="276" w:lineRule="auto"/>
        <w:rPr>
          <w:rFonts w:asciiTheme="minorHAnsi" w:eastAsiaTheme="minorHAnsi" w:hAnsiTheme="minorHAnsi"/>
          <w:b/>
          <w:sz w:val="30"/>
          <w:szCs w:val="30"/>
        </w:rPr>
      </w:pPr>
      <w:r w:rsidRPr="00D36928">
        <w:rPr>
          <w:rFonts w:asciiTheme="minorHAnsi" w:eastAsiaTheme="minorHAnsi" w:hAnsiTheme="minorHAnsi" w:hint="eastAsia"/>
          <w:b/>
          <w:sz w:val="30"/>
          <w:szCs w:val="30"/>
        </w:rPr>
        <w:t>Reference Books</w:t>
      </w:r>
    </w:p>
    <w:p w:rsidR="00D36928" w:rsidRPr="00D36928" w:rsidRDefault="00D36928" w:rsidP="00D36928">
      <w:pPr>
        <w:pStyle w:val="a3"/>
        <w:spacing w:line="276" w:lineRule="auto"/>
        <w:rPr>
          <w:rFonts w:asciiTheme="minorHAnsi" w:eastAsiaTheme="minorHAnsi" w:hAnsiTheme="minorHAnsi"/>
          <w:b/>
        </w:rPr>
      </w:pP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1. D.R. Gaskell, "Introduction to Metallurgical Thermodynamics,"</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McGraw-Hill, 1973</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2. R.T. </w:t>
      </w:r>
      <w:proofErr w:type="spellStart"/>
      <w:r w:rsidRPr="00D36928">
        <w:rPr>
          <w:rFonts w:asciiTheme="minorHAnsi" w:eastAsiaTheme="minorHAnsi" w:hAnsiTheme="minorHAnsi" w:hint="eastAsia"/>
          <w:sz w:val="30"/>
          <w:szCs w:val="30"/>
        </w:rPr>
        <w:t>DeHoff</w:t>
      </w:r>
      <w:proofErr w:type="spellEnd"/>
      <w:r w:rsidRPr="00D36928">
        <w:rPr>
          <w:rFonts w:asciiTheme="minorHAnsi" w:eastAsiaTheme="minorHAnsi" w:hAnsiTheme="minorHAnsi" w:hint="eastAsia"/>
          <w:sz w:val="30"/>
          <w:szCs w:val="30"/>
        </w:rPr>
        <w:t>, "Thermodynamics in Materials Science"</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McGraw-Hill, 1993</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3. C.H. </w:t>
      </w:r>
      <w:proofErr w:type="spellStart"/>
      <w:r w:rsidRPr="00D36928">
        <w:rPr>
          <w:rFonts w:asciiTheme="minorHAnsi" w:eastAsiaTheme="minorHAnsi" w:hAnsiTheme="minorHAnsi" w:hint="eastAsia"/>
          <w:sz w:val="30"/>
          <w:szCs w:val="30"/>
        </w:rPr>
        <w:t>Lupis</w:t>
      </w:r>
      <w:proofErr w:type="spellEnd"/>
      <w:r w:rsidRPr="00D36928">
        <w:rPr>
          <w:rFonts w:asciiTheme="minorHAnsi" w:eastAsiaTheme="minorHAnsi" w:hAnsiTheme="minorHAnsi" w:hint="eastAsia"/>
          <w:sz w:val="30"/>
          <w:szCs w:val="30"/>
        </w:rPr>
        <w:t>, "Chemical Thermodynamics of Materials,"</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Elsevier Science Publishing Co., 1983.</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4. J.B. </w:t>
      </w:r>
      <w:proofErr w:type="spellStart"/>
      <w:r w:rsidRPr="00D36928">
        <w:rPr>
          <w:rFonts w:asciiTheme="minorHAnsi" w:eastAsiaTheme="minorHAnsi" w:hAnsiTheme="minorHAnsi" w:hint="eastAsia"/>
          <w:sz w:val="30"/>
          <w:szCs w:val="30"/>
        </w:rPr>
        <w:t>Fenn</w:t>
      </w:r>
      <w:proofErr w:type="spellEnd"/>
      <w:r w:rsidRPr="00D36928">
        <w:rPr>
          <w:rFonts w:asciiTheme="minorHAnsi" w:eastAsiaTheme="minorHAnsi" w:hAnsiTheme="minorHAnsi" w:hint="eastAsia"/>
          <w:sz w:val="30"/>
          <w:szCs w:val="30"/>
        </w:rPr>
        <w:t>, "Engines, Energy, and Entropy"</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W.H. Freeman and Company, 1982. </w:t>
      </w:r>
    </w:p>
    <w:p w:rsidR="00D36928" w:rsidRPr="00D36928" w:rsidRDefault="00D36928" w:rsidP="00D36928">
      <w:pPr>
        <w:pStyle w:val="a3"/>
        <w:spacing w:line="276" w:lineRule="auto"/>
        <w:rPr>
          <w:rFonts w:asciiTheme="minorHAnsi" w:eastAsiaTheme="minorHAnsi" w:hAnsiTheme="minorHAnsi"/>
        </w:rPr>
      </w:pPr>
      <w:r w:rsidRPr="00D36928">
        <w:rPr>
          <w:rFonts w:asciiTheme="minorHAnsi" w:eastAsiaTheme="minorHAnsi" w:hAnsiTheme="minorHAnsi" w:hint="eastAsia"/>
          <w:sz w:val="30"/>
          <w:szCs w:val="30"/>
        </w:rPr>
        <w:t xml:space="preserve">5. M. </w:t>
      </w:r>
      <w:proofErr w:type="spellStart"/>
      <w:r w:rsidRPr="00D36928">
        <w:rPr>
          <w:rFonts w:asciiTheme="minorHAnsi" w:eastAsiaTheme="minorHAnsi" w:hAnsiTheme="minorHAnsi" w:hint="eastAsia"/>
          <w:sz w:val="30"/>
          <w:szCs w:val="30"/>
        </w:rPr>
        <w:t>Hillert</w:t>
      </w:r>
      <w:proofErr w:type="spellEnd"/>
      <w:r w:rsidRPr="00D36928">
        <w:rPr>
          <w:rFonts w:asciiTheme="minorHAnsi" w:eastAsiaTheme="minorHAnsi" w:hAnsiTheme="minorHAnsi" w:hint="eastAsia"/>
          <w:sz w:val="30"/>
          <w:szCs w:val="30"/>
        </w:rPr>
        <w:t xml:space="preserve">, "Phase </w:t>
      </w:r>
      <w:proofErr w:type="spellStart"/>
      <w:r w:rsidRPr="00D36928">
        <w:rPr>
          <w:rFonts w:asciiTheme="minorHAnsi" w:eastAsiaTheme="minorHAnsi" w:hAnsiTheme="minorHAnsi" w:hint="eastAsia"/>
          <w:sz w:val="30"/>
          <w:szCs w:val="30"/>
        </w:rPr>
        <w:t>Equilibria</w:t>
      </w:r>
      <w:proofErr w:type="spellEnd"/>
      <w:r w:rsidRPr="00D36928">
        <w:rPr>
          <w:rFonts w:asciiTheme="minorHAnsi" w:eastAsiaTheme="minorHAnsi" w:hAnsiTheme="minorHAnsi" w:hint="eastAsia"/>
          <w:sz w:val="30"/>
          <w:szCs w:val="30"/>
        </w:rPr>
        <w:t xml:space="preserve">, Phase Diagrams and Phase Transformations, Their Thermodynamic Basis," </w:t>
      </w:r>
      <w:smartTag w:uri="urn:schemas-microsoft-com:office:smarttags" w:element="place">
        <w:smartTag w:uri="urn:schemas-microsoft-com:office:smarttags" w:element="PlaceName">
          <w:r w:rsidRPr="00D36928">
            <w:rPr>
              <w:rFonts w:asciiTheme="minorHAnsi" w:eastAsiaTheme="minorHAnsi" w:hAnsiTheme="minorHAnsi" w:hint="eastAsia"/>
              <w:sz w:val="30"/>
              <w:szCs w:val="30"/>
            </w:rPr>
            <w:t>Cambridge</w:t>
          </w:r>
        </w:smartTag>
        <w:r w:rsidRPr="00D36928">
          <w:rPr>
            <w:rFonts w:asciiTheme="minorHAnsi" w:eastAsiaTheme="minorHAnsi" w:hAnsiTheme="minorHAnsi" w:hint="eastAsia"/>
            <w:sz w:val="30"/>
            <w:szCs w:val="30"/>
          </w:rPr>
          <w:t xml:space="preserve"> </w:t>
        </w:r>
        <w:smartTag w:uri="urn:schemas-microsoft-com:office:smarttags" w:element="PlaceType">
          <w:r w:rsidRPr="00D36928">
            <w:rPr>
              <w:rFonts w:asciiTheme="minorHAnsi" w:eastAsiaTheme="minorHAnsi" w:hAnsiTheme="minorHAnsi" w:hint="eastAsia"/>
              <w:sz w:val="30"/>
              <w:szCs w:val="30"/>
            </w:rPr>
            <w:t>University</w:t>
          </w:r>
        </w:smartTag>
      </w:smartTag>
      <w:r w:rsidRPr="00D36928">
        <w:rPr>
          <w:rFonts w:asciiTheme="minorHAnsi" w:eastAsiaTheme="minorHAnsi" w:hAnsiTheme="minorHAnsi" w:hint="eastAsia"/>
          <w:sz w:val="30"/>
          <w:szCs w:val="30"/>
        </w:rPr>
        <w:t xml:space="preserve"> Press, (1998)</w:t>
      </w:r>
    </w:p>
    <w:p w:rsidR="00D36928" w:rsidRPr="00D36928" w:rsidRDefault="00D36928" w:rsidP="00D36928">
      <w:pPr>
        <w:spacing w:line="276" w:lineRule="auto"/>
        <w:rPr>
          <w:rFonts w:eastAsiaTheme="minorHAnsi" w:hint="eastAsia"/>
          <w:sz w:val="30"/>
          <w:szCs w:val="30"/>
        </w:rPr>
      </w:pPr>
    </w:p>
    <w:sectPr w:rsidR="00D36928" w:rsidRPr="00D36928" w:rsidSect="0074674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36928"/>
    <w:rsid w:val="002863CD"/>
    <w:rsid w:val="00291033"/>
    <w:rsid w:val="00746748"/>
    <w:rsid w:val="00D369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4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36928"/>
    <w:pPr>
      <w:widowControl/>
      <w:wordWrap/>
      <w:autoSpaceDE/>
      <w:autoSpaceDN/>
      <w:snapToGrid w:val="0"/>
      <w:spacing w:line="360" w:lineRule="auto"/>
    </w:pPr>
    <w:rPr>
      <w:rFonts w:ascii="한양신명조" w:eastAsia="한양신명조" w:hAnsi="한양신명조"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1350</Characters>
  <Application>Microsoft Office Word</Application>
  <DocSecurity>0</DocSecurity>
  <Lines>11</Lines>
  <Paragraphs>3</Paragraphs>
  <ScaleCrop>false</ScaleCrop>
  <Company>KR</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2008-08-27T05:30:00Z</dcterms:created>
  <dcterms:modified xsi:type="dcterms:W3CDTF">2008-08-27T05:36:00Z</dcterms:modified>
</cp:coreProperties>
</file>