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CD" w:rsidRDefault="005D57CD" w:rsidP="001F4178">
      <w:pPr>
        <w:pStyle w:val="a3"/>
        <w:spacing w:line="256" w:lineRule="auto"/>
        <w:rPr>
          <w:rFonts w:ascii="Times New Roman" w:hAnsi="Times New Roman" w:cs="Times New Roman" w:hint="eastAsia"/>
          <w:b/>
          <w:bCs/>
          <w:i/>
          <w:iCs/>
          <w:color w:val="333333"/>
          <w:sz w:val="32"/>
          <w:szCs w:val="32"/>
        </w:rPr>
      </w:pPr>
    </w:p>
    <w:p w:rsidR="001F4178" w:rsidRPr="005D57CD" w:rsidRDefault="001F4178" w:rsidP="001F4178">
      <w:pPr>
        <w:pStyle w:val="a3"/>
        <w:spacing w:line="256" w:lineRule="auto"/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</w:pPr>
      <w:r w:rsidRPr="005D57CD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>C</w:t>
      </w:r>
      <w:r w:rsidRPr="005D57CD">
        <w:rPr>
          <w:rFonts w:ascii="Times New Roman" w:hAnsi="Times New Roman" w:cs="Times New Roman" w:hint="eastAsia"/>
          <w:b/>
          <w:bCs/>
          <w:i/>
          <w:iCs/>
          <w:color w:val="333333"/>
          <w:sz w:val="32"/>
          <w:szCs w:val="32"/>
        </w:rPr>
        <w:t>alendar</w:t>
      </w:r>
    </w:p>
    <w:p w:rsidR="001F4178" w:rsidRDefault="001F4178" w:rsidP="001F4178">
      <w:pPr>
        <w:pStyle w:val="a3"/>
        <w:spacing w:line="256" w:lineRule="auto"/>
        <w:rPr>
          <w:rFonts w:hint="eastAsia"/>
        </w:rPr>
      </w:pPr>
    </w:p>
    <w:tbl>
      <w:tblPr>
        <w:tblStyle w:val="a6"/>
        <w:tblW w:w="9322" w:type="dxa"/>
        <w:tblLook w:val="04A0"/>
      </w:tblPr>
      <w:tblGrid>
        <w:gridCol w:w="959"/>
        <w:gridCol w:w="6520"/>
        <w:gridCol w:w="1843"/>
      </w:tblGrid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</w:pPr>
            <w:r w:rsidRPr="005D57CD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W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eek #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Topics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</w:rPr>
              <w:t>Details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Introduction to phase transformation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Equilibrium/ Single component system/ Binary solutions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1.  1.1</w:t>
            </w:r>
            <w:r w:rsid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-</w:t>
            </w:r>
            <w:r w:rsid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1.3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3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Binary phase diagram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1.  1.4, 1.5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4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Ternary phase diagram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1.  1.6, 1.7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5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Atomic mechanism of diffusion/ Interstitial diffusion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2.  2.1, 2.2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6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Substitutional </w:t>
            </w:r>
            <w:r w:rsidRPr="005D57CD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diffusion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/ Atomic mobility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2.  2.3, 2.4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7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Diffusion in alloys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2.  2.5</w:t>
            </w:r>
            <w:r w:rsid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-</w:t>
            </w:r>
            <w:r w:rsid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2.8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8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Interfacial free energy/ Solid/vapor interfaces/ Mid-term exam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3.  3.1, 3.2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9</w:t>
            </w:r>
          </w:p>
        </w:tc>
        <w:tc>
          <w:tcPr>
            <w:tcW w:w="6520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Boundaries in single-phase solids/ Interphase interfaces</w:t>
            </w:r>
            <w:r w:rsidR="005D57CD"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in solids</w:t>
            </w:r>
          </w:p>
        </w:tc>
        <w:tc>
          <w:tcPr>
            <w:tcW w:w="1843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3.  3.3, 3.4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10</w:t>
            </w:r>
          </w:p>
        </w:tc>
        <w:tc>
          <w:tcPr>
            <w:tcW w:w="6520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Interface migration/ Nucleation in pure metals</w:t>
            </w:r>
          </w:p>
        </w:tc>
        <w:tc>
          <w:tcPr>
            <w:tcW w:w="1843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4.  4.1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11</w:t>
            </w:r>
          </w:p>
        </w:tc>
        <w:tc>
          <w:tcPr>
            <w:tcW w:w="6520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Growth of a pure solid/ Alloy solidification</w:t>
            </w:r>
          </w:p>
        </w:tc>
        <w:tc>
          <w:tcPr>
            <w:tcW w:w="1843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4.  4.2, 4.3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12</w:t>
            </w:r>
          </w:p>
        </w:tc>
        <w:tc>
          <w:tcPr>
            <w:tcW w:w="6520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Solidification of ingots and casting</w:t>
            </w:r>
          </w:p>
        </w:tc>
        <w:tc>
          <w:tcPr>
            <w:tcW w:w="1843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4.  4.4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13</w:t>
            </w:r>
          </w:p>
        </w:tc>
        <w:tc>
          <w:tcPr>
            <w:tcW w:w="6520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Nucleation/ Precipitate growth/ Precipitation in age-hardening alloys</w:t>
            </w:r>
          </w:p>
        </w:tc>
        <w:tc>
          <w:tcPr>
            <w:tcW w:w="1843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5.  5.1</w:t>
            </w: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5.5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14</w:t>
            </w:r>
          </w:p>
        </w:tc>
        <w:tc>
          <w:tcPr>
            <w:tcW w:w="6520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Various diffusional transformation in solids</w:t>
            </w:r>
          </w:p>
        </w:tc>
        <w:tc>
          <w:tcPr>
            <w:tcW w:w="1843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5.  5.6</w:t>
            </w: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5.10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15</w:t>
            </w:r>
          </w:p>
        </w:tc>
        <w:tc>
          <w:tcPr>
            <w:tcW w:w="6520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Diffusionless transformation </w:t>
            </w:r>
            <w:r w:rsidRPr="005D57CD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–</w:t>
            </w: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 xml:space="preserve"> Martensite transformation</w:t>
            </w:r>
          </w:p>
        </w:tc>
        <w:tc>
          <w:tcPr>
            <w:tcW w:w="1843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Ch. 6</w:t>
            </w:r>
          </w:p>
        </w:tc>
      </w:tr>
      <w:tr w:rsidR="00133CC8" w:rsidTr="005D57CD">
        <w:trPr>
          <w:trHeight w:val="583"/>
        </w:trPr>
        <w:tc>
          <w:tcPr>
            <w:tcW w:w="959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jc w:val="center"/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2"/>
              </w:rPr>
              <w:t>16</w:t>
            </w:r>
          </w:p>
        </w:tc>
        <w:tc>
          <w:tcPr>
            <w:tcW w:w="6520" w:type="dxa"/>
            <w:vAlign w:val="center"/>
          </w:tcPr>
          <w:p w:rsidR="00133CC8" w:rsidRPr="005D57CD" w:rsidRDefault="005D57CD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  <w:r w:rsidRPr="005D57CD"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  <w:t>Final exam</w:t>
            </w:r>
          </w:p>
        </w:tc>
        <w:tc>
          <w:tcPr>
            <w:tcW w:w="1843" w:type="dxa"/>
            <w:vAlign w:val="center"/>
          </w:tcPr>
          <w:p w:rsidR="00133CC8" w:rsidRPr="005D57CD" w:rsidRDefault="00133CC8" w:rsidP="005D57CD">
            <w:pPr>
              <w:pStyle w:val="a3"/>
              <w:spacing w:line="256" w:lineRule="auto"/>
              <w:rPr>
                <w:rFonts w:ascii="Times New Roman" w:hAnsi="Times New Roman" w:cs="Times New Roman" w:hint="eastAsi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133CC8" w:rsidRDefault="00133CC8" w:rsidP="001F4178">
      <w:pPr>
        <w:pStyle w:val="a3"/>
        <w:spacing w:line="256" w:lineRule="auto"/>
        <w:rPr>
          <w:rFonts w:hint="eastAsia"/>
        </w:rPr>
      </w:pPr>
    </w:p>
    <w:p w:rsidR="00133CC8" w:rsidRDefault="00133CC8" w:rsidP="001F4178">
      <w:pPr>
        <w:pStyle w:val="a3"/>
        <w:spacing w:line="256" w:lineRule="auto"/>
        <w:rPr>
          <w:rFonts w:hint="eastAsia"/>
        </w:rPr>
      </w:pPr>
    </w:p>
    <w:p w:rsidR="00133CC8" w:rsidRDefault="00133CC8" w:rsidP="001F4178">
      <w:pPr>
        <w:pStyle w:val="a3"/>
        <w:spacing w:line="256" w:lineRule="auto"/>
        <w:rPr>
          <w:rFonts w:hint="eastAsia"/>
        </w:rPr>
      </w:pPr>
    </w:p>
    <w:sectPr w:rsidR="00133CC8" w:rsidSect="005279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DF" w:rsidRDefault="007268DF" w:rsidP="00133CC8">
      <w:r>
        <w:separator/>
      </w:r>
    </w:p>
  </w:endnote>
  <w:endnote w:type="continuationSeparator" w:id="1">
    <w:p w:rsidR="007268DF" w:rsidRDefault="007268DF" w:rsidP="0013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DF" w:rsidRDefault="007268DF" w:rsidP="00133CC8">
      <w:r>
        <w:separator/>
      </w:r>
    </w:p>
  </w:footnote>
  <w:footnote w:type="continuationSeparator" w:id="1">
    <w:p w:rsidR="007268DF" w:rsidRDefault="007268DF" w:rsidP="00133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178"/>
    <w:rsid w:val="00133CC8"/>
    <w:rsid w:val="001F4178"/>
    <w:rsid w:val="00480399"/>
    <w:rsid w:val="005279B0"/>
    <w:rsid w:val="005D57CD"/>
    <w:rsid w:val="007268DF"/>
    <w:rsid w:val="0096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417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33C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33CC8"/>
  </w:style>
  <w:style w:type="paragraph" w:styleId="a5">
    <w:name w:val="footer"/>
    <w:basedOn w:val="a"/>
    <w:link w:val="Char0"/>
    <w:uiPriority w:val="99"/>
    <w:semiHidden/>
    <w:unhideWhenUsed/>
    <w:rsid w:val="00133C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33CC8"/>
  </w:style>
  <w:style w:type="table" w:styleId="a6">
    <w:name w:val="Table Grid"/>
    <w:basedOn w:val="a1"/>
    <w:uiPriority w:val="59"/>
    <w:rsid w:val="00133C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서울대학교 재료공학부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박은수 교수님</dc:creator>
  <cp:keywords/>
  <dc:description/>
  <cp:lastModifiedBy>박은수 교수님</cp:lastModifiedBy>
  <cp:revision>2</cp:revision>
  <dcterms:created xsi:type="dcterms:W3CDTF">2009-01-07T06:52:00Z</dcterms:created>
  <dcterms:modified xsi:type="dcterms:W3CDTF">2009-01-07T08:33:00Z</dcterms:modified>
</cp:coreProperties>
</file>