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42" w:rsidRDefault="00863E42" w:rsidP="00863E42">
      <w:pPr>
        <w:widowControl/>
        <w:wordWrap/>
        <w:autoSpaceDE/>
        <w:autoSpaceDN/>
        <w:snapToGrid w:val="0"/>
        <w:jc w:val="center"/>
        <w:rPr>
          <w:rFonts w:ascii="맑은 고딕" w:eastAsia="맑은 고딕" w:hAnsi="맑은 고딕" w:cs="굴림"/>
          <w:b/>
          <w:bCs/>
          <w:color w:val="000000"/>
          <w:kern w:val="0"/>
          <w:sz w:val="26"/>
          <w:szCs w:val="26"/>
        </w:rPr>
      </w:pPr>
      <w:r w:rsidRPr="00863E42">
        <w:rPr>
          <w:rFonts w:ascii="맑은 고딕" w:eastAsia="맑은 고딕" w:hAnsi="맑은 고딕" w:cs="굴림" w:hint="eastAsia"/>
          <w:b/>
          <w:bCs/>
          <w:color w:val="000000"/>
          <w:kern w:val="0"/>
          <w:sz w:val="26"/>
          <w:szCs w:val="26"/>
        </w:rPr>
        <w:t>Part 1. Discretization and Direct Solution</w:t>
      </w:r>
    </w:p>
    <w:p w:rsidR="00863E42" w:rsidRPr="00863E42" w:rsidRDefault="00863E42" w:rsidP="00863E42">
      <w:pPr>
        <w:widowControl/>
        <w:wordWrap/>
        <w:autoSpaceDE/>
        <w:autoSpaceDN/>
        <w:snapToGrid w:val="0"/>
        <w:jc w:val="center"/>
        <w:rPr>
          <w:rFonts w:ascii="바탕" w:eastAsia="바탕" w:hAnsi="바탕" w:cs="굴림"/>
          <w:color w:val="000000"/>
          <w:kern w:val="0"/>
          <w:szCs w:val="20"/>
        </w:rPr>
      </w:pPr>
    </w:p>
    <w:p w:rsidR="00863E42" w:rsidRPr="00863E42" w:rsidRDefault="00863E42" w:rsidP="00863E42">
      <w:pPr>
        <w:widowControl/>
        <w:wordWrap/>
        <w:autoSpaceDE/>
        <w:autoSpaceDN/>
        <w:snapToGrid w:val="0"/>
        <w:rPr>
          <w:rFonts w:ascii="바탕" w:eastAsia="바탕" w:hAnsi="바탕" w:cs="굴림"/>
          <w:color w:val="000000"/>
          <w:kern w:val="0"/>
          <w:szCs w:val="20"/>
        </w:rPr>
      </w:pPr>
      <w:r w:rsidRPr="00863E42">
        <w:rPr>
          <w:rFonts w:ascii="맑은 고딕" w:eastAsia="맑은 고딕" w:hAnsi="맑은 고딕" w:cs="굴림" w:hint="eastAsia"/>
          <w:b/>
          <w:bCs/>
          <w:color w:val="000000"/>
          <w:kern w:val="0"/>
          <w:szCs w:val="20"/>
        </w:rPr>
        <w:t>1. Write an input processing routine which reads all the parameters given above. The input parameters are given in pair or triplet in the order shown above. The cross sections for each composition are given in one line. As the first trial input, use the following numbers.</w:t>
      </w:r>
    </w:p>
    <w:p w:rsidR="00863E42" w:rsidRDefault="00863E42" w:rsidP="00863E42">
      <w:pPr>
        <w:widowControl/>
        <w:wordWrap/>
        <w:autoSpaceDE/>
        <w:autoSpaceDN/>
        <w:snapToGrid w:val="0"/>
        <w:rPr>
          <w:rFonts w:ascii="맑은 고딕" w:eastAsia="맑은 고딕" w:hAnsi="맑은 고딕" w:cs="굴림" w:hint="eastAsia"/>
          <w:color w:val="000000"/>
          <w:kern w:val="0"/>
          <w:szCs w:val="20"/>
        </w:rPr>
      </w:pPr>
      <w:r w:rsidRPr="00863E42">
        <w:rPr>
          <w:rFonts w:ascii="맑은 고딕" w:eastAsia="맑은 고딕" w:hAnsi="맑은 고딕" w:cs="굴림" w:hint="eastAsia"/>
          <w:color w:val="000000"/>
          <w:kern w:val="0"/>
          <w:szCs w:val="20"/>
        </w:rPr>
        <w:t>주어진 입력 파일의 자료를 변수에 대입하기 위한 서브루틴을 작성하였다. 이 서브루틴은 크게 두 가지 일을 수행한다. 하나는 입력한 명령어를 분석하여 입력파일명을 결정하고, Wielandt shift방법을 이용한 가속 여부를 결정한다. 명령 입력은 다음과 같다.</w:t>
      </w:r>
    </w:p>
    <w:p w:rsidR="007C5E75" w:rsidRPr="00863E42" w:rsidRDefault="007C5E75" w:rsidP="00863E42">
      <w:pPr>
        <w:widowControl/>
        <w:wordWrap/>
        <w:autoSpaceDE/>
        <w:autoSpaceDN/>
        <w:snapToGrid w:val="0"/>
        <w:rPr>
          <w:rFonts w:ascii="바탕" w:eastAsia="바탕" w:hAnsi="바탕" w:cs="굴림"/>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6410"/>
      </w:tblGrid>
      <w:tr w:rsidR="00863E42" w:rsidRPr="0042229A" w:rsidTr="00863E42">
        <w:trPr>
          <w:trHeight w:val="370"/>
          <w:jc w:val="center"/>
        </w:trPr>
        <w:tc>
          <w:tcPr>
            <w:tcW w:w="6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63E42" w:rsidRPr="00863E42" w:rsidRDefault="00863E42" w:rsidP="00863E42">
            <w:pPr>
              <w:widowControl/>
              <w:wordWrap/>
              <w:autoSpaceDE/>
              <w:autoSpaceDN/>
              <w:snapToGrid w:val="0"/>
              <w:jc w:val="center"/>
              <w:rPr>
                <w:rFonts w:ascii="바탕" w:eastAsia="바탕" w:hAnsi="바탕" w:cs="굴림"/>
                <w:color w:val="000000"/>
                <w:kern w:val="0"/>
                <w:szCs w:val="20"/>
              </w:rPr>
            </w:pPr>
            <w:r w:rsidRPr="00863E42">
              <w:rPr>
                <w:rFonts w:ascii="맑은 고딕" w:eastAsia="맑은 고딕" w:hAnsi="맑은 고딕" w:cs="굴림" w:hint="eastAsia"/>
                <w:color w:val="000000"/>
                <w:kern w:val="0"/>
                <w:szCs w:val="20"/>
              </w:rPr>
              <w:t>Command 'Inputfile(Optional)' 'δk(Optional)'</w:t>
            </w:r>
          </w:p>
          <w:p w:rsidR="00863E42" w:rsidRPr="00863E42" w:rsidRDefault="00863E42" w:rsidP="00863E42">
            <w:pPr>
              <w:widowControl/>
              <w:wordWrap/>
              <w:autoSpaceDE/>
              <w:autoSpaceDN/>
              <w:snapToGrid w:val="0"/>
              <w:jc w:val="center"/>
              <w:rPr>
                <w:rFonts w:ascii="바탕" w:eastAsia="바탕" w:hAnsi="바탕" w:cs="굴림"/>
                <w:color w:val="000000"/>
                <w:kern w:val="0"/>
                <w:szCs w:val="20"/>
              </w:rPr>
            </w:pPr>
            <w:r w:rsidRPr="00863E42">
              <w:rPr>
                <w:rFonts w:ascii="맑은 고딕" w:eastAsia="맑은 고딕" w:hAnsi="맑은 고딕" w:cs="굴림" w:hint="eastAsia"/>
                <w:color w:val="000000"/>
                <w:kern w:val="0"/>
                <w:szCs w:val="20"/>
              </w:rPr>
              <w:t>ex) senp.exe nd1d_0.inp 0.05</w:t>
            </w:r>
          </w:p>
        </w:tc>
      </w:tr>
    </w:tbl>
    <w:p w:rsidR="007C5E75" w:rsidRDefault="007C5E75" w:rsidP="00863E42">
      <w:pPr>
        <w:widowControl/>
        <w:wordWrap/>
        <w:autoSpaceDE/>
        <w:autoSpaceDN/>
        <w:snapToGrid w:val="0"/>
        <w:rPr>
          <w:rFonts w:ascii="맑은 고딕" w:eastAsia="맑은 고딕" w:hAnsi="맑은 고딕" w:cs="굴림" w:hint="eastAsia"/>
          <w:color w:val="000000"/>
          <w:kern w:val="0"/>
          <w:szCs w:val="20"/>
        </w:rPr>
      </w:pPr>
    </w:p>
    <w:p w:rsidR="00863E42" w:rsidRPr="00863E42" w:rsidRDefault="00863E42" w:rsidP="00863E42">
      <w:pPr>
        <w:widowControl/>
        <w:wordWrap/>
        <w:autoSpaceDE/>
        <w:autoSpaceDN/>
        <w:snapToGrid w:val="0"/>
        <w:rPr>
          <w:rFonts w:ascii="바탕" w:eastAsia="바탕" w:hAnsi="바탕" w:cs="굴림"/>
          <w:color w:val="000000"/>
          <w:kern w:val="0"/>
          <w:szCs w:val="20"/>
        </w:rPr>
      </w:pPr>
      <w:r w:rsidRPr="00863E42">
        <w:rPr>
          <w:rFonts w:ascii="맑은 고딕" w:eastAsia="맑은 고딕" w:hAnsi="맑은 고딕" w:cs="굴림" w:hint="eastAsia"/>
          <w:color w:val="000000"/>
          <w:kern w:val="0"/>
          <w:szCs w:val="20"/>
        </w:rPr>
        <w:t>프로그램을 실행 시 원하는 입력파일명을 명령어 뒤에 입력해주면 서브루틴에서 입력파일을 열어 준다. 단 입력파일의 확장자는 반드시 ‘inp’ 이어야 한다. 입력 파일을 연 후 한 줄씩 자료를 읽게 된다. 우선 자료의 타이틀을 읽은 후 그에 맞게 해당하는 변수에 주어진 값을 대입해준다. 이를 위해서 case 문을 이용하였다. 문제에 주어진 자료는 조성이 하나이고, 도메인의 타입이 ‘11111'인 입력파일로 저장을 하였고, 프로그램 실행 시 입력파일명이 입력되지 않을 때 사용할 기본 입력파일로 설정하였다.</w:t>
      </w:r>
    </w:p>
    <w:p w:rsidR="00863E42" w:rsidRDefault="00863E42" w:rsidP="00863E42">
      <w:pPr>
        <w:widowControl/>
        <w:wordWrap/>
        <w:autoSpaceDE/>
        <w:autoSpaceDN/>
        <w:snapToGrid w:val="0"/>
        <w:rPr>
          <w:rFonts w:ascii="맑은 고딕" w:eastAsia="맑은 고딕" w:hAnsi="맑은 고딕" w:cs="굴림" w:hint="eastAsia"/>
          <w:color w:val="000000"/>
          <w:kern w:val="0"/>
          <w:szCs w:val="20"/>
        </w:rPr>
      </w:pPr>
      <w:r w:rsidRPr="00863E42">
        <w:rPr>
          <w:rFonts w:ascii="맑은 고딕" w:eastAsia="맑은 고딕" w:hAnsi="맑은 고딕" w:cs="굴림" w:hint="eastAsia"/>
          <w:color w:val="000000"/>
          <w:kern w:val="0"/>
          <w:szCs w:val="20"/>
        </w:rPr>
        <w:t>δk를 입력해주면 δk만큼 이동한 Wielandt shift를 이용하여 계산을 수행하게 된다. 파일명을 입력하지 않고 숫자를 입력하게 되면 기본 입력파일을 가지고 Wielandt shift 계산을 수행한다.</w:t>
      </w:r>
    </w:p>
    <w:p w:rsidR="007C5E75" w:rsidRPr="00863E42" w:rsidRDefault="007C5E75" w:rsidP="00863E42">
      <w:pPr>
        <w:widowControl/>
        <w:wordWrap/>
        <w:autoSpaceDE/>
        <w:autoSpaceDN/>
        <w:snapToGrid w:val="0"/>
        <w:rPr>
          <w:rFonts w:ascii="바탕" w:eastAsia="바탕" w:hAnsi="바탕" w:cs="굴림"/>
          <w:color w:val="000000"/>
          <w:kern w:val="0"/>
          <w:szCs w:val="20"/>
        </w:rPr>
      </w:pPr>
    </w:p>
    <w:tbl>
      <w:tblPr>
        <w:tblW w:w="905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54"/>
      </w:tblGrid>
      <w:tr w:rsidR="00863E42" w:rsidRPr="00863E42" w:rsidTr="007515C1">
        <w:trPr>
          <w:trHeight w:val="57"/>
        </w:trPr>
        <w:tc>
          <w:tcPr>
            <w:tcW w:w="905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863E42" w:rsidRPr="00863E42" w:rsidRDefault="00863E42" w:rsidP="00863E42">
            <w:pPr>
              <w:widowControl/>
              <w:wordWrap/>
              <w:autoSpaceDE/>
              <w:autoSpaceDN/>
              <w:snapToGrid w:val="0"/>
              <w:jc w:val="center"/>
              <w:rPr>
                <w:rFonts w:ascii="바탕" w:eastAsia="바탕" w:hAnsi="바탕" w:cs="굴림"/>
                <w:color w:val="000000"/>
                <w:kern w:val="0"/>
                <w:szCs w:val="20"/>
              </w:rPr>
            </w:pPr>
            <w:r w:rsidRPr="00863E42">
              <w:rPr>
                <w:rFonts w:ascii="돋움체" w:eastAsia="돋움체" w:hAnsi="돋움체" w:cs="굴림" w:hint="eastAsia"/>
                <w:b/>
                <w:bCs/>
                <w:color w:val="0000FF"/>
                <w:kern w:val="0"/>
                <w:szCs w:val="20"/>
              </w:rPr>
              <w:t>...</w:t>
            </w:r>
            <w:r w:rsidRPr="00863E42">
              <w:rPr>
                <w:rFonts w:ascii="돋움체" w:eastAsia="돋움체" w:hAnsi="돋움체" w:cs="굴림" w:hint="eastAsia"/>
                <w:color w:val="000000"/>
                <w:kern w:val="0"/>
                <w:szCs w:val="20"/>
              </w:rPr>
              <w:t xml:space="preserve"> </w:t>
            </w:r>
          </w:p>
          <w:p w:rsidR="005763E0" w:rsidRDefault="005763E0" w:rsidP="005763E0">
            <w:pPr>
              <w:wordWrap/>
              <w:adjustRightInd w:val="0"/>
              <w:ind w:firstLineChars="400" w:firstLine="801"/>
              <w:jc w:val="left"/>
              <w:rPr>
                <w:rFonts w:ascii="돋움체" w:eastAsia="돋움체" w:hAnsi="Times New Roman" w:cs="Times New Roman"/>
                <w:noProof/>
                <w:kern w:val="0"/>
                <w:szCs w:val="20"/>
              </w:rPr>
            </w:pPr>
            <w:r>
              <w:rPr>
                <w:rFonts w:ascii="돋움체" w:eastAsia="돋움체" w:hAnsi="Times New Roman" w:cs="Times New Roman"/>
                <w:b/>
                <w:bCs/>
                <w:noProof/>
                <w:color w:val="0000FF"/>
                <w:kern w:val="0"/>
                <w:szCs w:val="20"/>
              </w:rPr>
              <w:t>if</w:t>
            </w:r>
            <w:r>
              <w:rPr>
                <w:rFonts w:ascii="돋움체" w:eastAsia="돋움체" w:hAnsi="Times New Roman" w:cs="Times New Roman"/>
                <w:noProof/>
                <w:kern w:val="0"/>
                <w:szCs w:val="20"/>
              </w:rPr>
              <w:t xml:space="preserve"> (icount .ge. 1) </w:t>
            </w:r>
            <w:r>
              <w:rPr>
                <w:rFonts w:ascii="돋움체" w:eastAsia="돋움체" w:hAnsi="Times New Roman" w:cs="Times New Roman"/>
                <w:b/>
                <w:bCs/>
                <w:noProof/>
                <w:color w:val="0000FF"/>
                <w:kern w:val="0"/>
                <w:szCs w:val="20"/>
              </w:rPr>
              <w:t>then</w:t>
            </w:r>
            <w:r>
              <w:rPr>
                <w:rFonts w:ascii="돋움체" w:eastAsia="돋움체" w:hAnsi="Times New Roman" w:cs="Times New Roman"/>
                <w:noProof/>
                <w:kern w:val="0"/>
                <w:szCs w:val="20"/>
              </w:rPr>
              <w:t xml:space="preserve">; </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getarg(1, temp)</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inputfile=temp</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temp=</w:t>
            </w:r>
            <w:r>
              <w:rPr>
                <w:rFonts w:ascii="돋움체" w:eastAsia="돋움체" w:hAnsi="Times New Roman" w:cs="Times New Roman"/>
                <w:noProof/>
                <w:color w:val="0000FF"/>
                <w:kern w:val="0"/>
                <w:szCs w:val="20"/>
              </w:rPr>
              <w:t>adjustr</w:t>
            </w:r>
            <w:r>
              <w:rPr>
                <w:rFonts w:ascii="돋움체" w:eastAsia="돋움체" w:hAnsi="Times New Roman" w:cs="Times New Roman"/>
                <w:noProof/>
                <w:kern w:val="0"/>
                <w:szCs w:val="20"/>
              </w:rPr>
              <w:t>(temp); ext=temp(298:300)</w:t>
            </w:r>
          </w:p>
          <w:p w:rsidR="005763E0" w:rsidRDefault="005763E0" w:rsidP="005763E0">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if</w:t>
            </w:r>
            <w:r>
              <w:rPr>
                <w:rFonts w:ascii="돋움체" w:eastAsia="돋움체" w:hAnsi="Times New Roman" w:cs="Times New Roman"/>
                <w:noProof/>
                <w:kern w:val="0"/>
                <w:szCs w:val="20"/>
              </w:rPr>
              <w:t xml:space="preserve"> (ext .ne. 'inp') </w:t>
            </w:r>
            <w:r>
              <w:rPr>
                <w:rFonts w:ascii="돋움체" w:eastAsia="돋움체" w:hAnsi="Times New Roman" w:cs="Times New Roman"/>
                <w:b/>
                <w:bCs/>
                <w:noProof/>
                <w:color w:val="0000FF"/>
                <w:kern w:val="0"/>
                <w:szCs w:val="20"/>
              </w:rPr>
              <w:t>then</w:t>
            </w:r>
          </w:p>
          <w:p w:rsidR="005763E0" w:rsidRDefault="005763E0" w:rsidP="005763E0">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inputfile='nd1d_0.inp' </w:t>
            </w:r>
            <w:r>
              <w:rPr>
                <w:rFonts w:ascii="돋움체" w:eastAsia="돋움체" w:hAnsi="Times New Roman" w:cs="Times New Roman"/>
                <w:noProof/>
                <w:color w:val="008000"/>
                <w:kern w:val="0"/>
                <w:szCs w:val="20"/>
              </w:rPr>
              <w:t>! read Default Input</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(temp, *) del_k; ws=1;</w:t>
            </w:r>
          </w:p>
          <w:p w:rsidR="005763E0" w:rsidRDefault="005763E0" w:rsidP="005763E0">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if</w:t>
            </w:r>
          </w:p>
          <w:p w:rsidR="005763E0" w:rsidRDefault="005763E0" w:rsidP="005763E0">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if</w:t>
            </w:r>
            <w:r>
              <w:rPr>
                <w:rFonts w:ascii="돋움체" w:eastAsia="돋움체" w:hAnsi="Times New Roman" w:cs="Times New Roman"/>
                <w:noProof/>
                <w:kern w:val="0"/>
                <w:szCs w:val="20"/>
              </w:rPr>
              <w:t xml:space="preserve"> (icount .eq. 2) </w:t>
            </w:r>
            <w:r>
              <w:rPr>
                <w:rFonts w:ascii="돋움체" w:eastAsia="돋움체" w:hAnsi="Times New Roman" w:cs="Times New Roman"/>
                <w:b/>
                <w:bCs/>
                <w:noProof/>
                <w:color w:val="0000FF"/>
                <w:kern w:val="0"/>
                <w:szCs w:val="20"/>
              </w:rPr>
              <w:t>then</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getarg(2, temp); ws=1; </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(temp, *) del_k</w:t>
            </w:r>
          </w:p>
          <w:p w:rsidR="005763E0" w:rsidRDefault="005763E0" w:rsidP="005763E0">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if</w:t>
            </w:r>
          </w:p>
          <w:p w:rsidR="005763E0" w:rsidRDefault="005763E0" w:rsidP="005763E0">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else if</w:t>
            </w:r>
            <w:r>
              <w:rPr>
                <w:rFonts w:ascii="돋움체" w:eastAsia="돋움체" w:hAnsi="Times New Roman" w:cs="Times New Roman"/>
                <w:noProof/>
                <w:kern w:val="0"/>
                <w:szCs w:val="20"/>
              </w:rPr>
              <w:t xml:space="preserve"> (icount .eq. 0) </w:t>
            </w:r>
            <w:r>
              <w:rPr>
                <w:rFonts w:ascii="돋움체" w:eastAsia="돋움체" w:hAnsi="Times New Roman" w:cs="Times New Roman"/>
                <w:b/>
                <w:bCs/>
                <w:noProof/>
                <w:color w:val="0000FF"/>
                <w:kern w:val="0"/>
                <w:szCs w:val="20"/>
              </w:rPr>
              <w:t>then</w:t>
            </w:r>
          </w:p>
          <w:p w:rsidR="005763E0" w:rsidRDefault="005763E0" w:rsidP="005763E0">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inputfile='nd1d_0.inp' </w:t>
            </w:r>
            <w:r>
              <w:rPr>
                <w:rFonts w:ascii="돋움체" w:eastAsia="돋움체" w:hAnsi="Times New Roman" w:cs="Times New Roman"/>
                <w:noProof/>
                <w:color w:val="008000"/>
                <w:kern w:val="0"/>
                <w:szCs w:val="20"/>
              </w:rPr>
              <w:t>! read Default Input</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else</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stop</w:t>
            </w:r>
            <w:r>
              <w:rPr>
                <w:rFonts w:ascii="돋움체" w:eastAsia="돋움체" w:hAnsi="Times New Roman" w:cs="Times New Roman"/>
                <w:noProof/>
                <w:kern w:val="0"/>
                <w:szCs w:val="20"/>
              </w:rPr>
              <w:t xml:space="preserve"> 'input is invalid'</w:t>
            </w:r>
          </w:p>
          <w:p w:rsidR="005763E0" w:rsidRDefault="005763E0" w:rsidP="005763E0">
            <w:pPr>
              <w:widowControl/>
              <w:wordWrap/>
              <w:autoSpaceDE/>
              <w:autoSpaceDN/>
              <w:snapToGrid w:val="0"/>
              <w:jc w:val="left"/>
              <w:rPr>
                <w:rFonts w:ascii="돋움체" w:eastAsia="돋움체" w:hAnsi="Times New Roman" w:cs="Times New Roman"/>
                <w:b/>
                <w:bCs/>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if</w:t>
            </w:r>
          </w:p>
          <w:p w:rsidR="00863E42" w:rsidRPr="00863E42" w:rsidRDefault="00863E42" w:rsidP="005763E0">
            <w:pPr>
              <w:widowControl/>
              <w:wordWrap/>
              <w:autoSpaceDE/>
              <w:autoSpaceDN/>
              <w:snapToGrid w:val="0"/>
              <w:jc w:val="center"/>
              <w:rPr>
                <w:rFonts w:ascii="바탕" w:eastAsia="바탕" w:hAnsi="바탕" w:cs="굴림"/>
                <w:color w:val="000000"/>
                <w:kern w:val="0"/>
                <w:szCs w:val="20"/>
              </w:rPr>
            </w:pPr>
            <w:r w:rsidRPr="00863E42">
              <w:rPr>
                <w:rFonts w:ascii="돋움체" w:eastAsia="돋움체" w:hAnsi="돋움체" w:cs="굴림" w:hint="eastAsia"/>
                <w:b/>
                <w:bCs/>
                <w:color w:val="0000FF"/>
                <w:kern w:val="0"/>
                <w:szCs w:val="20"/>
              </w:rPr>
              <w:t>...</w:t>
            </w:r>
          </w:p>
          <w:p w:rsidR="005763E0" w:rsidRDefault="005763E0" w:rsidP="005763E0">
            <w:pPr>
              <w:wordWrap/>
              <w:adjustRightInd w:val="0"/>
              <w:ind w:firstLineChars="600" w:firstLine="1201"/>
              <w:jc w:val="left"/>
              <w:rPr>
                <w:rFonts w:ascii="돋움체" w:eastAsia="돋움체" w:hAnsi="Times New Roman" w:cs="Times New Roman"/>
                <w:noProof/>
                <w:kern w:val="0"/>
                <w:szCs w:val="20"/>
              </w:rPr>
            </w:pPr>
            <w:r>
              <w:rPr>
                <w:rFonts w:ascii="돋움체" w:eastAsia="돋움체" w:hAnsi="Times New Roman" w:cs="Times New Roman"/>
                <w:b/>
                <w:bCs/>
                <w:noProof/>
                <w:color w:val="0000FF"/>
                <w:kern w:val="0"/>
                <w:szCs w:val="20"/>
              </w:rPr>
              <w:t>select case</w:t>
            </w:r>
            <w:r>
              <w:rPr>
                <w:rFonts w:ascii="돋움체" w:eastAsia="돋움체" w:hAnsi="Times New Roman" w:cs="Times New Roman"/>
                <w:noProof/>
                <w:kern w:val="0"/>
                <w:szCs w:val="20"/>
              </w:rPr>
              <w:t>(</w:t>
            </w:r>
            <w:r>
              <w:rPr>
                <w:rFonts w:ascii="돋움체" w:eastAsia="돋움체" w:hAnsi="Times New Roman" w:cs="Times New Roman"/>
                <w:noProof/>
                <w:color w:val="0000FF"/>
                <w:kern w:val="0"/>
                <w:szCs w:val="20"/>
              </w:rPr>
              <w:t>trim</w:t>
            </w:r>
            <w:r>
              <w:rPr>
                <w:rFonts w:ascii="돋움체" w:eastAsia="돋움체" w:hAnsi="Times New Roman" w:cs="Times New Roman"/>
                <w:noProof/>
                <w:kern w:val="0"/>
                <w:szCs w:val="20"/>
              </w:rPr>
              <w:t>(blockname))</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case</w:t>
            </w:r>
            <w:r>
              <w:rPr>
                <w:rFonts w:ascii="돋움체" w:eastAsia="돋움체" w:hAnsi="Times New Roman" w:cs="Times New Roman"/>
                <w:noProof/>
                <w:kern w:val="0"/>
                <w:szCs w:val="20"/>
              </w:rPr>
              <w:t xml:space="preserve">('REGION');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(io8, *) m, msize</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case</w:t>
            </w:r>
            <w:r>
              <w:rPr>
                <w:rFonts w:ascii="돋움체" w:eastAsia="돋움체" w:hAnsi="Times New Roman" w:cs="Times New Roman"/>
                <w:noProof/>
                <w:kern w:val="0"/>
                <w:szCs w:val="20"/>
              </w:rPr>
              <w:t>('COMPOSITION')</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(io8, *) itype</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allocate</w:t>
            </w:r>
            <w:r>
              <w:rPr>
                <w:rFonts w:ascii="돋움체" w:eastAsia="돋움체" w:hAnsi="Times New Roman" w:cs="Times New Roman"/>
                <w:noProof/>
                <w:kern w:val="0"/>
                <w:szCs w:val="20"/>
              </w:rPr>
              <w:t>(typedata(3,itype))</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i=1,itype</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(io8, *) (typedata(j, i), j=1,3)</w:t>
            </w:r>
          </w:p>
          <w:p w:rsidR="005763E0" w:rsidRDefault="005763E0" w:rsidP="005763E0">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lastRenderedPageBreak/>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do</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case</w:t>
            </w:r>
            <w:r>
              <w:rPr>
                <w:rFonts w:ascii="돋움체" w:eastAsia="돋움체" w:hAnsi="Times New Roman" w:cs="Times New Roman"/>
                <w:noProof/>
                <w:kern w:val="0"/>
                <w:szCs w:val="20"/>
              </w:rPr>
              <w:t>('TYPE')</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allocate</w:t>
            </w:r>
            <w:r>
              <w:rPr>
                <w:rFonts w:ascii="돋움체" w:eastAsia="돋움체" w:hAnsi="Times New Roman" w:cs="Times New Roman"/>
                <w:noProof/>
                <w:kern w:val="0"/>
                <w:szCs w:val="20"/>
              </w:rPr>
              <w:t>(mtype(m))</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(io8, *) temp</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(temp, '(100i1)') (mtype(j), j=1, m)</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case</w:t>
            </w:r>
            <w:r>
              <w:rPr>
                <w:rFonts w:ascii="돋움체" w:eastAsia="돋움체" w:hAnsi="Times New Roman" w:cs="Times New Roman"/>
                <w:noProof/>
                <w:kern w:val="0"/>
                <w:szCs w:val="20"/>
              </w:rPr>
              <w:t xml:space="preserve">('BOUND_COND');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(io8, *) (albedo(j), j=1,2)</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case</w:t>
            </w:r>
            <w:r>
              <w:rPr>
                <w:rFonts w:ascii="돋움체" w:eastAsia="돋움체" w:hAnsi="Times New Roman" w:cs="Times New Roman"/>
                <w:noProof/>
                <w:kern w:val="0"/>
                <w:szCs w:val="20"/>
              </w:rPr>
              <w:t xml:space="preserve">('NODE');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(io8, *) n</w:t>
            </w:r>
          </w:p>
          <w:p w:rsidR="005763E0" w:rsidRDefault="005763E0" w:rsidP="005763E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case</w:t>
            </w:r>
            <w:r>
              <w:rPr>
                <w:rFonts w:ascii="돋움체" w:eastAsia="돋움체" w:hAnsi="Times New Roman" w:cs="Times New Roman"/>
                <w:noProof/>
                <w:kern w:val="0"/>
                <w:szCs w:val="20"/>
              </w:rPr>
              <w:t xml:space="preserve">('CONV_CRT'); </w:t>
            </w:r>
            <w:r>
              <w:rPr>
                <w:rFonts w:ascii="돋움체" w:eastAsia="돋움체" w:hAnsi="Times New Roman" w:cs="Times New Roman"/>
                <w:b/>
                <w:bCs/>
                <w:noProof/>
                <w:color w:val="0000FF"/>
                <w:kern w:val="0"/>
                <w:szCs w:val="20"/>
              </w:rPr>
              <w:t>read</w:t>
            </w:r>
            <w:r>
              <w:rPr>
                <w:rFonts w:ascii="돋움체" w:eastAsia="돋움체" w:hAnsi="Times New Roman" w:cs="Times New Roman"/>
                <w:noProof/>
                <w:kern w:val="0"/>
                <w:szCs w:val="20"/>
              </w:rPr>
              <w:t>(io8, *) conv_k, conv_f</w:t>
            </w:r>
          </w:p>
          <w:p w:rsidR="005763E0" w:rsidRDefault="005763E0" w:rsidP="005763E0">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case default</w:t>
            </w:r>
          </w:p>
          <w:p w:rsidR="005763E0" w:rsidRDefault="005763E0" w:rsidP="005763E0">
            <w:pPr>
              <w:wordWrap/>
              <w:adjustRightInd w:val="0"/>
              <w:jc w:val="left"/>
              <w:rPr>
                <w:rFonts w:ascii="돋움체" w:eastAsia="돋움체" w:hAnsi="Times New Roman" w:cs="Times New Roman"/>
                <w:noProof/>
                <w:color w:val="008000"/>
                <w:kern w:val="0"/>
                <w:szCs w:val="20"/>
                <w:highlight w:val="lightGray"/>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write</w:t>
            </w:r>
            <w:r>
              <w:rPr>
                <w:rFonts w:ascii="돋움체" w:eastAsia="돋움체" w:hAnsi="Times New Roman" w:cs="Times New Roman"/>
                <w:noProof/>
                <w:kern w:val="0"/>
                <w:szCs w:val="20"/>
              </w:rPr>
              <w:t>(*, '(a128)') 'Blockname' //blockname// 'Not Al</w:t>
            </w:r>
            <w:r>
              <w:rPr>
                <w:rFonts w:ascii="돋움체" w:eastAsia="돋움체" w:hAnsi="Times New Roman" w:cs="Times New Roman"/>
                <w:noProof/>
                <w:color w:val="008000"/>
                <w:kern w:val="0"/>
                <w:szCs w:val="20"/>
                <w:highlight w:val="lightGray"/>
              </w:rPr>
              <w:t>lowed!!'</w:t>
            </w:r>
          </w:p>
          <w:p w:rsidR="005763E0" w:rsidRDefault="005763E0" w:rsidP="005763E0">
            <w:pPr>
              <w:widowControl/>
              <w:wordWrap/>
              <w:autoSpaceDE/>
              <w:autoSpaceDN/>
              <w:snapToGrid w:val="0"/>
              <w:jc w:val="left"/>
              <w:rPr>
                <w:rFonts w:ascii="돋움체" w:eastAsia="돋움체" w:hAnsi="Times New Roman" w:cs="Times New Roman"/>
                <w:b/>
                <w:bCs/>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select</w:t>
            </w:r>
          </w:p>
          <w:p w:rsidR="00863E42" w:rsidRPr="00863E42" w:rsidRDefault="00863E42" w:rsidP="005763E0">
            <w:pPr>
              <w:widowControl/>
              <w:wordWrap/>
              <w:autoSpaceDE/>
              <w:autoSpaceDN/>
              <w:snapToGrid w:val="0"/>
              <w:jc w:val="center"/>
              <w:rPr>
                <w:rFonts w:ascii="바탕" w:eastAsia="바탕" w:hAnsi="바탕" w:cs="굴림"/>
                <w:color w:val="000000"/>
                <w:kern w:val="0"/>
                <w:szCs w:val="20"/>
              </w:rPr>
            </w:pPr>
            <w:r w:rsidRPr="00863E42">
              <w:rPr>
                <w:rFonts w:ascii="돋움체" w:eastAsia="돋움체" w:hAnsi="돋움체" w:cs="굴림" w:hint="eastAsia"/>
                <w:b/>
                <w:bCs/>
                <w:color w:val="0000FF"/>
                <w:kern w:val="0"/>
                <w:szCs w:val="20"/>
              </w:rPr>
              <w:t>...</w:t>
            </w:r>
          </w:p>
        </w:tc>
      </w:tr>
    </w:tbl>
    <w:p w:rsidR="00863E42" w:rsidRDefault="00863E42" w:rsidP="00863E42">
      <w:pPr>
        <w:widowControl/>
        <w:wordWrap/>
        <w:autoSpaceDE/>
        <w:autoSpaceDN/>
        <w:snapToGrid w:val="0"/>
        <w:rPr>
          <w:rFonts w:ascii="맑은 고딕" w:eastAsia="맑은 고딕" w:hAnsi="맑은 고딕" w:cs="굴림"/>
          <w:b/>
          <w:bCs/>
          <w:color w:val="000000"/>
          <w:kern w:val="0"/>
          <w:szCs w:val="20"/>
        </w:rPr>
      </w:pPr>
    </w:p>
    <w:p w:rsidR="00863E42" w:rsidRDefault="00863E42" w:rsidP="00863E42">
      <w:pPr>
        <w:widowControl/>
        <w:wordWrap/>
        <w:autoSpaceDE/>
        <w:autoSpaceDN/>
        <w:snapToGrid w:val="0"/>
        <w:rPr>
          <w:rFonts w:ascii="맑은 고딕" w:eastAsia="맑은 고딕" w:hAnsi="맑은 고딕" w:cs="굴림"/>
          <w:b/>
          <w:bCs/>
          <w:color w:val="000000"/>
          <w:kern w:val="0"/>
          <w:szCs w:val="20"/>
        </w:rPr>
      </w:pPr>
    </w:p>
    <w:p w:rsidR="00863E42" w:rsidRPr="00863E42" w:rsidRDefault="00863E42" w:rsidP="00863E42">
      <w:pPr>
        <w:widowControl/>
        <w:wordWrap/>
        <w:autoSpaceDE/>
        <w:autoSpaceDN/>
        <w:snapToGrid w:val="0"/>
        <w:rPr>
          <w:rFonts w:ascii="바탕" w:eastAsia="바탕" w:hAnsi="바탕" w:cs="굴림"/>
          <w:color w:val="000000"/>
          <w:kern w:val="0"/>
          <w:szCs w:val="20"/>
        </w:rPr>
      </w:pPr>
      <w:r w:rsidRPr="00863E42">
        <w:rPr>
          <w:rFonts w:ascii="맑은 고딕" w:eastAsia="맑은 고딕" w:hAnsi="맑은 고딕" w:cs="굴림" w:hint="eastAsia"/>
          <w:b/>
          <w:bCs/>
          <w:color w:val="000000"/>
          <w:kern w:val="0"/>
          <w:szCs w:val="20"/>
        </w:rPr>
        <w:t>2. Derive the nodal balance equation using the box scheme for the interior node and for the left and right boundary nodes.</w:t>
      </w:r>
    </w:p>
    <w:p w:rsidR="00863E42" w:rsidRDefault="00863E42" w:rsidP="00863E42">
      <w:pPr>
        <w:widowControl/>
        <w:wordWrap/>
        <w:autoSpaceDE/>
        <w:autoSpaceDN/>
        <w:snapToGrid w:val="0"/>
        <w:rPr>
          <w:rFonts w:ascii="맑은 고딕" w:eastAsia="맑은 고딕" w:hAnsi="맑은 고딕" w:cs="굴림"/>
          <w:color w:val="000000"/>
          <w:kern w:val="0"/>
          <w:szCs w:val="20"/>
        </w:rPr>
      </w:pPr>
      <w:r w:rsidRPr="00863E42">
        <w:rPr>
          <w:rFonts w:ascii="맑은 고딕" w:eastAsia="맑은 고딕" w:hAnsi="맑은 고딕" w:cs="굴림" w:hint="eastAsia"/>
          <w:color w:val="000000"/>
          <w:kern w:val="0"/>
          <w:szCs w:val="20"/>
        </w:rPr>
        <w:t>뒷장에 첨부</w:t>
      </w:r>
    </w:p>
    <w:p w:rsidR="00863E42" w:rsidRDefault="00863E42" w:rsidP="00863E42">
      <w:pPr>
        <w:widowControl/>
        <w:wordWrap/>
        <w:autoSpaceDE/>
        <w:autoSpaceDN/>
        <w:snapToGrid w:val="0"/>
        <w:rPr>
          <w:rFonts w:ascii="맑은 고딕" w:eastAsia="맑은 고딕" w:hAnsi="맑은 고딕" w:cs="굴림"/>
          <w:color w:val="000000"/>
          <w:kern w:val="0"/>
          <w:szCs w:val="20"/>
        </w:rPr>
      </w:pPr>
    </w:p>
    <w:p w:rsidR="00863E42" w:rsidRPr="00863E42" w:rsidRDefault="00863E42" w:rsidP="00863E42">
      <w:pPr>
        <w:widowControl/>
        <w:wordWrap/>
        <w:autoSpaceDE/>
        <w:autoSpaceDN/>
        <w:snapToGrid w:val="0"/>
        <w:rPr>
          <w:rFonts w:ascii="바탕" w:eastAsia="바탕" w:hAnsi="바탕" w:cs="굴림"/>
          <w:color w:val="000000"/>
          <w:kern w:val="0"/>
          <w:szCs w:val="20"/>
        </w:rPr>
      </w:pPr>
    </w:p>
    <w:p w:rsidR="00863E42" w:rsidRPr="00863E42" w:rsidRDefault="00863E42" w:rsidP="00863E42">
      <w:pPr>
        <w:widowControl/>
        <w:wordWrap/>
        <w:autoSpaceDE/>
        <w:autoSpaceDN/>
        <w:snapToGrid w:val="0"/>
        <w:rPr>
          <w:rFonts w:ascii="바탕" w:eastAsia="바탕" w:hAnsi="바탕" w:cs="굴림"/>
          <w:color w:val="000000"/>
          <w:kern w:val="0"/>
          <w:szCs w:val="20"/>
        </w:rPr>
      </w:pPr>
      <w:r w:rsidRPr="00863E42">
        <w:rPr>
          <w:rFonts w:ascii="맑은 고딕" w:eastAsia="맑은 고딕" w:hAnsi="맑은 고딕" w:cs="굴림" w:hint="eastAsia"/>
          <w:b/>
          <w:bCs/>
          <w:color w:val="000000"/>
          <w:kern w:val="0"/>
          <w:szCs w:val="20"/>
        </w:rPr>
        <w:t>3. Write a routine that sets up a tridiagonal linear system which incorporates the N nodal balance equations. Treat the fission source term on the RHS a known term which is to be determined from the previous outer iteration.</w:t>
      </w:r>
    </w:p>
    <w:p w:rsidR="00CB5ECF" w:rsidRDefault="003A6FAF" w:rsidP="00863E42">
      <w:r>
        <w:rPr>
          <w:rFonts w:hint="eastAsia"/>
        </w:rPr>
        <w:t>1차원 평판원자로에 대한 box scheme을 적용한 nodal balance equation은 다음과 같다.</w:t>
      </w:r>
    </w:p>
    <w:p w:rsidR="00FA1680" w:rsidRDefault="00E61751" w:rsidP="00E61751">
      <w:pPr>
        <w:jc w:val="center"/>
      </w:pPr>
      <w:r w:rsidRPr="00E61751">
        <w:rPr>
          <w:position w:val="-126"/>
        </w:rPr>
        <w:object w:dxaOrig="6420"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131.5pt" o:ole="">
            <v:imagedata r:id="rId7" o:title=""/>
          </v:shape>
          <o:OLEObject Type="Embed" ProgID="Equation.DSMT4" ShapeID="_x0000_i1025" DrawAspect="Content" ObjectID="_1331136095" r:id="rId8"/>
        </w:object>
      </w:r>
    </w:p>
    <w:p w:rsidR="00DB07FE" w:rsidRDefault="00E61751" w:rsidP="00863E42">
      <w:r>
        <w:rPr>
          <w:rFonts w:hint="eastAsia"/>
        </w:rPr>
        <w:t xml:space="preserve">위의 nodal balance equation을 풀기 위하여 </w:t>
      </w:r>
      <w:r w:rsidRPr="00E61751">
        <w:rPr>
          <w:position w:val="-10"/>
        </w:rPr>
        <w:object w:dxaOrig="1120" w:dyaOrig="320">
          <v:shape id="_x0000_i1026" type="#_x0000_t75" style="width:55.7pt;height:16.3pt" o:ole="">
            <v:imagedata r:id="rId9" o:title=""/>
          </v:shape>
          <o:OLEObject Type="Embed" ProgID="Equation.DSMT4" ShapeID="_x0000_i1026" DrawAspect="Content" ObjectID="_1331136096" r:id="rId10"/>
        </w:object>
      </w:r>
      <w:r>
        <w:rPr>
          <w:rFonts w:hint="eastAsia"/>
        </w:rPr>
        <w:t xml:space="preserve"> 형태로 행렬 및 벡터를 설정하는 서브루틴을 작성하였다. 행렬 및 벡터를 구성하는데 필요한 자료들은 1번의 입력 서브루틴에서 입력파일로부터 얻을 수 있다. </w:t>
      </w:r>
      <w:r w:rsidR="00DB07FE">
        <w:rPr>
          <w:rFonts w:hint="eastAsia"/>
        </w:rPr>
        <w:t xml:space="preserve">평판 원자로가 총 N개의 노드로 이루어져 있을 때, </w:t>
      </w:r>
      <w:r>
        <w:rPr>
          <w:rFonts w:hint="eastAsia"/>
        </w:rPr>
        <w:t xml:space="preserve">행렬 M은 </w:t>
      </w:r>
      <w:r w:rsidR="00DB07FE">
        <w:rPr>
          <w:rFonts w:hint="eastAsia"/>
        </w:rPr>
        <w:t xml:space="preserve">N by N의 크기를 갖는다. 행렬 M은 </w:t>
      </w:r>
      <w:r>
        <w:rPr>
          <w:rFonts w:hint="eastAsia"/>
        </w:rPr>
        <w:t xml:space="preserve">중성자의 이동에 관련된 항들을 포함하는데, </w:t>
      </w:r>
      <w:r w:rsidR="00DB07FE">
        <w:rPr>
          <w:rFonts w:hint="eastAsia"/>
        </w:rPr>
        <w:t xml:space="preserve">행과 노드가 대응하여 행렬을 구성하게 된다. </w:t>
      </w:r>
      <w:r>
        <w:rPr>
          <w:rFonts w:hint="eastAsia"/>
        </w:rPr>
        <w:t xml:space="preserve">행렬의 대각 성분에는 해당 노드의 flux에 대한 항이, 대각 성분의 양 옆에는 인접한 노드의 flux에 대한 항이 들어가게 된다. 양 끝의 노드를 제외한 모든 성분이 동일한 규칙을 갖기 때문에 반복문을 이용하여 쉽게 행렬을 작성할 수 있다. 양 끝의 노드에 </w:t>
      </w:r>
      <w:r w:rsidR="00DB07FE">
        <w:rPr>
          <w:rFonts w:hint="eastAsia"/>
        </w:rPr>
        <w:t>해당하는</w:t>
      </w:r>
      <w:r>
        <w:rPr>
          <w:rFonts w:hint="eastAsia"/>
        </w:rPr>
        <w:t xml:space="preserve"> 성분은 반복문 밖에서 작성하도록 하였다. </w:t>
      </w:r>
    </w:p>
    <w:p w:rsidR="00FA1680" w:rsidRPr="00E61751" w:rsidRDefault="00DB07FE" w:rsidP="00863E42">
      <w:r>
        <w:rPr>
          <w:rFonts w:hint="eastAsia"/>
        </w:rPr>
        <w:t xml:space="preserve">행렬 F는 핵분열에 의해 생성되는 중성자에 관한 항을 성분으로 가지고 있다. 이는 해당 노드의 flux에만 영향을 받으므로 대각 성분만을 갖는 행렬이 된다. 이 역시 반복문을 이용하여 간단하게 입력해주었다. </w:t>
      </w:r>
      <w:r w:rsidR="00E61751">
        <w:rPr>
          <w:rFonts w:hint="eastAsia"/>
        </w:rPr>
        <w:t xml:space="preserve">벡터 </w:t>
      </w:r>
      <w:r w:rsidR="00E61751" w:rsidRPr="00E61751">
        <w:rPr>
          <w:position w:val="-10"/>
        </w:rPr>
        <w:object w:dxaOrig="200" w:dyaOrig="320">
          <v:shape id="_x0000_i1027" type="#_x0000_t75" style="width:10pt;height:16.3pt" o:ole="">
            <v:imagedata r:id="rId11" o:title=""/>
          </v:shape>
          <o:OLEObject Type="Embed" ProgID="Equation.DSMT4" ShapeID="_x0000_i1027" DrawAspect="Content" ObjectID="_1331136097" r:id="rId12"/>
        </w:object>
      </w:r>
      <w:r>
        <w:rPr>
          <w:rFonts w:hint="eastAsia"/>
        </w:rPr>
        <w:t>(N by 1)</w:t>
      </w:r>
      <w:r w:rsidR="00E61751">
        <w:rPr>
          <w:rFonts w:hint="eastAsia"/>
        </w:rPr>
        <w:t xml:space="preserve">는 구하고자 하는 벡터로 초기치는 알 수 없다. 그러나 </w:t>
      </w:r>
      <w:r>
        <w:rPr>
          <w:rFonts w:hint="eastAsia"/>
        </w:rPr>
        <w:t xml:space="preserve">반복계산을 하는데 반드시 필요한 값이기 때문에 초기치를 1로 설정하였다. </w:t>
      </w:r>
    </w:p>
    <w:p w:rsidR="00FA1680" w:rsidRDefault="00FA1680" w:rsidP="00863E42">
      <w:pPr>
        <w:rPr>
          <w:b/>
        </w:rPr>
      </w:pPr>
      <w:r w:rsidRPr="00FA1680">
        <w:rPr>
          <w:rFonts w:hint="eastAsia"/>
          <w:b/>
        </w:rPr>
        <w:lastRenderedPageBreak/>
        <w:t>4. Write a routine that performs LU factorization of the tridiagonal linear system.</w:t>
      </w:r>
    </w:p>
    <w:p w:rsidR="00F00CD9" w:rsidRDefault="00DB07FE" w:rsidP="00863E42">
      <w:r w:rsidRPr="00DB07FE">
        <w:rPr>
          <w:rFonts w:hint="eastAsia"/>
        </w:rPr>
        <w:t>선형</w:t>
      </w:r>
      <w:r w:rsidR="007919E5">
        <w:rPr>
          <w:rFonts w:hint="eastAsia"/>
        </w:rPr>
        <w:t>방정식을</w:t>
      </w:r>
      <w:r>
        <w:rPr>
          <w:rFonts w:hint="eastAsia"/>
        </w:rPr>
        <w:t xml:space="preserve"> 풀기 위해선 행렬 M의 역행렬을 구해야 한다. 하지만 역행렬을 구하는 일이 쉽지 않고, 구하더라도 0이 아닌 성분이 많아지기 때문에 효율적인 계산이 어렵게 된다. 따라서 LU factorization을 이용하여 보다 빠른 계산을 하도록 한다. </w:t>
      </w:r>
    </w:p>
    <w:p w:rsidR="00FA1680" w:rsidRDefault="00F00CD9" w:rsidP="00F00CD9">
      <w:pPr>
        <w:jc w:val="center"/>
        <w:rPr>
          <w:b/>
        </w:rPr>
      </w:pPr>
      <w:r w:rsidRPr="00F00CD9">
        <w:rPr>
          <w:b/>
          <w:position w:val="-48"/>
        </w:rPr>
        <w:object w:dxaOrig="2060" w:dyaOrig="1080">
          <v:shape id="_x0000_i1028" type="#_x0000_t75" style="width:103.3pt;height:54.45pt" o:ole="">
            <v:imagedata r:id="rId13" o:title=""/>
          </v:shape>
          <o:OLEObject Type="Embed" ProgID="Equation.DSMT4" ShapeID="_x0000_i1028" DrawAspect="Content" ObjectID="_1331136098" r:id="rId14"/>
        </w:object>
      </w:r>
    </w:p>
    <w:p w:rsidR="00F00CD9" w:rsidRDefault="00F00CD9" w:rsidP="00863E42">
      <w:r>
        <w:rPr>
          <w:rFonts w:hint="eastAsia"/>
        </w:rPr>
        <w:t xml:space="preserve">행렬 A가 주어졌을 때 LU factorization을 통해서 상대각 행렬(U)와 하대각 행렬(L)의 곱으로 표현 할 수 있다. 하대각 행렬은 행렬 A의 하대각 성분을 소거하기 위한 계수들을 성분으로 가지며, 상대각 행렬은 행렬 A의 하대각 성분들을 소거하고 최종적으로 남은 </w:t>
      </w:r>
      <w:r w:rsidR="0042229A">
        <w:rPr>
          <w:rFonts w:hint="eastAsia"/>
        </w:rPr>
        <w:t xml:space="preserve">항들을 성분으로 갖는 </w:t>
      </w:r>
      <w:r>
        <w:rPr>
          <w:rFonts w:hint="eastAsia"/>
        </w:rPr>
        <w:t xml:space="preserve">행렬이 된다. </w:t>
      </w:r>
    </w:p>
    <w:p w:rsidR="00F00CD9" w:rsidRDefault="00CB1945" w:rsidP="00863E42">
      <w:r>
        <w:rPr>
          <w:rFonts w:hint="eastAsia"/>
        </w:rPr>
        <w:t xml:space="preserve">계수 행렬 </w:t>
      </w:r>
      <w:r w:rsidRPr="00CB1945">
        <w:rPr>
          <w:position w:val="-12"/>
        </w:rPr>
        <w:object w:dxaOrig="460" w:dyaOrig="380">
          <v:shape id="_x0000_i1029" type="#_x0000_t75" style="width:23.15pt;height:18.8pt" o:ole="">
            <v:imagedata r:id="rId15" o:title=""/>
          </v:shape>
          <o:OLEObject Type="Embed" ProgID="Equation.DSMT4" ShapeID="_x0000_i1029" DrawAspect="Content" ObjectID="_1331136099" r:id="rId16"/>
        </w:object>
      </w:r>
      <w:r>
        <w:rPr>
          <w:rFonts w:hint="eastAsia"/>
        </w:rPr>
        <w:t>은 행렬 A의 n열 하대각 성분을 소거하는 계수를 성분으로 가지며, 다음과 같은 특성이 있다.</w:t>
      </w:r>
    </w:p>
    <w:p w:rsidR="00CB1945" w:rsidRDefault="00CB1945" w:rsidP="00CB1945">
      <w:pPr>
        <w:jc w:val="center"/>
      </w:pPr>
      <w:r w:rsidRPr="00CB1945">
        <w:rPr>
          <w:position w:val="-12"/>
        </w:rPr>
        <w:object w:dxaOrig="1160" w:dyaOrig="380">
          <v:shape id="_x0000_i1030" type="#_x0000_t75" style="width:57.6pt;height:18.8pt" o:ole="">
            <v:imagedata r:id="rId17" o:title=""/>
          </v:shape>
          <o:OLEObject Type="Embed" ProgID="Equation.DSMT4" ShapeID="_x0000_i1030" DrawAspect="Content" ObjectID="_1331136100" r:id="rId18"/>
        </w:object>
      </w:r>
    </w:p>
    <w:p w:rsidR="00C42E04" w:rsidRDefault="00C42E04" w:rsidP="00CB1945">
      <w:pPr>
        <w:jc w:val="center"/>
      </w:pPr>
      <w:r w:rsidRPr="00C42E04">
        <w:rPr>
          <w:position w:val="-104"/>
        </w:rPr>
        <w:object w:dxaOrig="9540" w:dyaOrig="2200">
          <v:shape id="_x0000_i1031" type="#_x0000_t75" style="width:454.55pt;height:105.2pt" o:ole="">
            <v:imagedata r:id="rId19" o:title=""/>
          </v:shape>
          <o:OLEObject Type="Embed" ProgID="Equation.DSMT4" ShapeID="_x0000_i1031" DrawAspect="Content" ObjectID="_1331136101" r:id="rId20"/>
        </w:object>
      </w:r>
    </w:p>
    <w:p w:rsidR="00F00CD9" w:rsidRDefault="00C42E04" w:rsidP="00863E42">
      <w:pPr>
        <w:rPr>
          <w:rFonts w:hint="eastAsia"/>
        </w:rPr>
      </w:pPr>
      <w:r>
        <w:rPr>
          <w:rFonts w:hint="eastAsia"/>
        </w:rPr>
        <w:t xml:space="preserve">계수 행렬의 역행렬은 계수 행렬에 음수를 취한 결과와 같다. </w:t>
      </w:r>
      <w:r w:rsidR="00CB1945">
        <w:rPr>
          <w:rFonts w:hint="eastAsia"/>
        </w:rPr>
        <w:t>또</w:t>
      </w:r>
      <w:r>
        <w:rPr>
          <w:rFonts w:hint="eastAsia"/>
        </w:rPr>
        <w:t>한</w:t>
      </w:r>
      <w:r w:rsidR="00CB1945">
        <w:rPr>
          <w:rFonts w:hint="eastAsia"/>
        </w:rPr>
        <w:t xml:space="preserve"> 계수 행렬의 곱은 하나의 계수 행렬에 나머지 계수 행렬의 0이 아닌 성분을 채워넣는 것과 같다. 이를 이용</w:t>
      </w:r>
      <w:r w:rsidR="0042229A">
        <w:rPr>
          <w:rFonts w:hint="eastAsia"/>
        </w:rPr>
        <w:t>하여</w:t>
      </w:r>
      <w:r w:rsidR="00CB1945">
        <w:rPr>
          <w:rFonts w:hint="eastAsia"/>
        </w:rPr>
        <w:t xml:space="preserve"> 역행렬과 행렬곱을 수행하지 않고 행렬 L을 구하도록 서브루틴을 작성하였다.</w:t>
      </w:r>
    </w:p>
    <w:p w:rsidR="007C5E75" w:rsidRDefault="007C5E75" w:rsidP="00863E42"/>
    <w:tbl>
      <w:tblPr>
        <w:tblStyle w:val="a6"/>
        <w:tblW w:w="0" w:type="auto"/>
        <w:tblLook w:val="04A0"/>
      </w:tblPr>
      <w:tblGrid>
        <w:gridCol w:w="9224"/>
      </w:tblGrid>
      <w:tr w:rsidR="00CB1945" w:rsidTr="00CB1945">
        <w:tc>
          <w:tcPr>
            <w:tcW w:w="9224" w:type="dxa"/>
          </w:tcPr>
          <w:p w:rsidR="00CB1945" w:rsidRDefault="00CB1945" w:rsidP="00CB1945">
            <w:pPr>
              <w:wordWrap/>
              <w:adjustRightInd w:val="0"/>
              <w:jc w:val="center"/>
              <w:rPr>
                <w:rFonts w:ascii="돋움체" w:eastAsia="돋움체" w:hAnsi="Times New Roman" w:cs="Times New Roman"/>
                <w:b/>
                <w:bCs/>
                <w:noProof/>
                <w:color w:val="0000FF"/>
                <w:kern w:val="0"/>
                <w:szCs w:val="20"/>
              </w:rPr>
            </w:pPr>
            <w:r>
              <w:rPr>
                <w:rFonts w:ascii="돋움체" w:eastAsia="돋움체" w:hAnsi="Times New Roman" w:cs="Times New Roman"/>
                <w:b/>
                <w:bCs/>
                <w:noProof/>
                <w:color w:val="0000FF"/>
                <w:kern w:val="0"/>
                <w:szCs w:val="20"/>
              </w:rPr>
              <w:t>…</w:t>
            </w:r>
          </w:p>
          <w:p w:rsidR="00CB1945" w:rsidRDefault="00CB1945" w:rsidP="00CB1945">
            <w:pPr>
              <w:wordWrap/>
              <w:adjustRightInd w:val="0"/>
              <w:ind w:firstLineChars="400" w:firstLine="801"/>
              <w:jc w:val="left"/>
              <w:rPr>
                <w:rFonts w:ascii="돋움체" w:eastAsia="돋움체" w:hAnsi="Times New Roman" w:cs="Times New Roman"/>
                <w:noProof/>
                <w:color w:val="0000FF"/>
                <w:kern w:val="0"/>
                <w:szCs w:val="20"/>
              </w:rPr>
            </w:pP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j=1, n; l(j, j)=1; </w:t>
            </w:r>
            <w:r>
              <w:rPr>
                <w:rFonts w:ascii="돋움체" w:eastAsia="돋움체" w:hAnsi="Times New Roman" w:cs="Times New Roman"/>
                <w:b/>
                <w:bCs/>
                <w:noProof/>
                <w:color w:val="0000FF"/>
                <w:kern w:val="0"/>
                <w:szCs w:val="20"/>
              </w:rPr>
              <w:t>end do</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i=1, n-1</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CB1945" w:rsidRDefault="00CB1945" w:rsidP="00CB1945">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kern w:val="0"/>
                <w:szCs w:val="20"/>
              </w:rPr>
              <w:t xml:space="preserve">            </w:t>
            </w:r>
            <w:r>
              <w:rPr>
                <w:rFonts w:ascii="돋움체" w:eastAsia="돋움체" w:hAnsi="Times New Roman" w:cs="Times New Roman"/>
                <w:noProof/>
                <w:color w:val="008000"/>
                <w:kern w:val="0"/>
                <w:szCs w:val="20"/>
              </w:rPr>
              <w:t>! initialize matrix</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mtemp=0;</w:t>
            </w:r>
          </w:p>
          <w:p w:rsidR="00CB1945" w:rsidRDefault="00CB1945" w:rsidP="00CB1945">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j=1, n; mtemp(j, j)=1; </w:t>
            </w:r>
            <w:r>
              <w:rPr>
                <w:rFonts w:ascii="돋움체" w:eastAsia="돋움체" w:hAnsi="Times New Roman" w:cs="Times New Roman"/>
                <w:b/>
                <w:bCs/>
                <w:noProof/>
                <w:color w:val="0000FF"/>
                <w:kern w:val="0"/>
                <w:szCs w:val="20"/>
              </w:rPr>
              <w:t>end do</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j=i+1, n</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inv_diag=1/u(i, i)</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mtemp(j, i)=-u(j, i)*inv_diag</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l(j,i)=-mtemp(j,i)</w:t>
            </w:r>
          </w:p>
          <w:p w:rsidR="00CB1945" w:rsidRDefault="00CB1945" w:rsidP="00CB1945">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do</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utemp=u</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multi_mat(mtemp, utemp, u)</w:t>
            </w:r>
          </w:p>
          <w:p w:rsidR="00CB1945" w:rsidRDefault="00CB1945" w:rsidP="00CB1945">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CB1945" w:rsidRDefault="00CB1945" w:rsidP="00CB1945">
            <w:pPr>
              <w:rPr>
                <w:rFonts w:ascii="돋움체" w:eastAsia="돋움체" w:hAnsi="Times New Roman" w:cs="Times New Roman"/>
                <w:b/>
                <w:bCs/>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do</w:t>
            </w:r>
          </w:p>
          <w:p w:rsidR="00CB1945" w:rsidRPr="00CB1945" w:rsidRDefault="00CB1945" w:rsidP="00CB1945">
            <w:pPr>
              <w:wordWrap/>
              <w:adjustRightInd w:val="0"/>
              <w:jc w:val="center"/>
              <w:rPr>
                <w:rFonts w:ascii="돋움체" w:eastAsia="돋움체" w:hAnsi="Times New Roman" w:cs="Times New Roman"/>
                <w:b/>
                <w:bCs/>
                <w:noProof/>
                <w:color w:val="0000FF"/>
                <w:kern w:val="0"/>
                <w:szCs w:val="20"/>
              </w:rPr>
            </w:pPr>
            <w:r>
              <w:rPr>
                <w:rFonts w:ascii="돋움체" w:eastAsia="돋움체" w:hAnsi="Times New Roman" w:cs="Times New Roman"/>
                <w:b/>
                <w:bCs/>
                <w:noProof/>
                <w:color w:val="0000FF"/>
                <w:kern w:val="0"/>
                <w:szCs w:val="20"/>
              </w:rPr>
              <w:t>…</w:t>
            </w:r>
          </w:p>
        </w:tc>
      </w:tr>
    </w:tbl>
    <w:p w:rsidR="00FA1680" w:rsidRDefault="00FA1680" w:rsidP="00863E42">
      <w:pPr>
        <w:rPr>
          <w:b/>
        </w:rPr>
      </w:pPr>
      <w:r>
        <w:rPr>
          <w:rFonts w:hint="eastAsia"/>
          <w:b/>
        </w:rPr>
        <w:lastRenderedPageBreak/>
        <w:t>5. Write a routine that solves the tridiagonal linear system by forward and backward substitutions. Then solve the linear system with the unity initial guess of flux and eigenvalue that determines the RHS.</w:t>
      </w:r>
    </w:p>
    <w:p w:rsidR="00C54041" w:rsidRPr="00C54041" w:rsidRDefault="00C54041" w:rsidP="00863E42">
      <w:r>
        <w:rPr>
          <w:rFonts w:hint="eastAsia"/>
        </w:rPr>
        <w:t>문제 4의 서브루틴을 이용하여 구한 행렬 L과 U는 다음과 같다. 이번에 다루는 행렬이 삼대각 행렬이므로, 행렬 L과 U는 대각 성분 및 대각 성분에 바로 인접한 성분만 0이 아닌 값을 갖는다.</w:t>
      </w:r>
    </w:p>
    <w:p w:rsidR="00C54041" w:rsidRDefault="00C54041" w:rsidP="00C54041">
      <w:pPr>
        <w:jc w:val="center"/>
      </w:pPr>
      <w:r w:rsidRPr="00C54041">
        <w:rPr>
          <w:position w:val="-4"/>
        </w:rPr>
        <w:object w:dxaOrig="180" w:dyaOrig="279">
          <v:shape id="_x0000_i1032" type="#_x0000_t75" style="width:8.75pt;height:14.4pt" o:ole="">
            <v:imagedata r:id="rId21" o:title=""/>
          </v:shape>
          <o:OLEObject Type="Embed" ProgID="Equation.DSMT4" ShapeID="_x0000_i1032" DrawAspect="Content" ObjectID="_1331136102" r:id="rId22"/>
        </w:object>
      </w:r>
      <w:r w:rsidRPr="00C54041">
        <w:rPr>
          <w:position w:val="-104"/>
        </w:rPr>
        <w:object w:dxaOrig="7820" w:dyaOrig="2200">
          <v:shape id="_x0000_i1033" type="#_x0000_t75" style="width:391.3pt;height:110.2pt" o:ole="">
            <v:imagedata r:id="rId23" o:title=""/>
          </v:shape>
          <o:OLEObject Type="Embed" ProgID="Equation.DSMT4" ShapeID="_x0000_i1033" DrawAspect="Content" ObjectID="_1331136103" r:id="rId24"/>
        </w:object>
      </w:r>
    </w:p>
    <w:p w:rsidR="007919E5" w:rsidRDefault="007919E5" w:rsidP="007919E5">
      <w:pPr>
        <w:jc w:val="left"/>
      </w:pPr>
      <w:r>
        <w:rPr>
          <w:rFonts w:hint="eastAsia"/>
        </w:rPr>
        <w:t xml:space="preserve">위의 두 행렬을 이용하여 역행렬을 구하지 않고, </w:t>
      </w:r>
      <w:r w:rsidR="00187A91">
        <w:rPr>
          <w:rFonts w:hint="eastAsia"/>
        </w:rPr>
        <w:t xml:space="preserve">두 차례의 </w:t>
      </w:r>
      <w:r>
        <w:rPr>
          <w:rFonts w:hint="eastAsia"/>
        </w:rPr>
        <w:t>선형방</w:t>
      </w:r>
      <w:r w:rsidR="00187A91">
        <w:rPr>
          <w:rFonts w:hint="eastAsia"/>
        </w:rPr>
        <w:t>정식</w:t>
      </w:r>
      <w:r>
        <w:rPr>
          <w:rFonts w:hint="eastAsia"/>
        </w:rPr>
        <w:t>을 풀</w:t>
      </w:r>
      <w:r w:rsidR="00187A91">
        <w:rPr>
          <w:rFonts w:hint="eastAsia"/>
        </w:rPr>
        <w:t>어 결과를 얻을 수 있다.</w:t>
      </w:r>
    </w:p>
    <w:p w:rsidR="007919E5" w:rsidRDefault="007919E5" w:rsidP="007919E5">
      <w:pPr>
        <w:jc w:val="center"/>
      </w:pPr>
      <w:r w:rsidRPr="007919E5">
        <w:rPr>
          <w:position w:val="-46"/>
        </w:rPr>
        <w:object w:dxaOrig="2200" w:dyaOrig="1040">
          <v:shape id="_x0000_i1034" type="#_x0000_t75" style="width:110.2pt;height:52.6pt" o:ole="">
            <v:imagedata r:id="rId25" o:title=""/>
          </v:shape>
          <o:OLEObject Type="Embed" ProgID="Equation.DSMT4" ShapeID="_x0000_i1034" DrawAspect="Content" ObjectID="_1331136104" r:id="rId26"/>
        </w:object>
      </w:r>
    </w:p>
    <w:p w:rsidR="00187A91" w:rsidRDefault="00187A91" w:rsidP="00187A91">
      <w:pPr>
        <w:jc w:val="left"/>
      </w:pPr>
      <w:r w:rsidRPr="00187A91">
        <w:rPr>
          <w:position w:val="-10"/>
        </w:rPr>
        <w:object w:dxaOrig="680" w:dyaOrig="320">
          <v:shape id="_x0000_i1035" type="#_x0000_t75" style="width:33.8pt;height:16.3pt" o:ole="">
            <v:imagedata r:id="rId27" o:title=""/>
          </v:shape>
          <o:OLEObject Type="Embed" ProgID="Equation.DSMT4" ShapeID="_x0000_i1035" DrawAspect="Content" ObjectID="_1331136105" r:id="rId28"/>
        </w:object>
      </w:r>
    </w:p>
    <w:p w:rsidR="00187A91" w:rsidRDefault="00187A91" w:rsidP="00187A91">
      <w:pPr>
        <w:jc w:val="left"/>
      </w:pPr>
      <w:r>
        <w:rPr>
          <w:rFonts w:hint="eastAsia"/>
        </w:rPr>
        <w:t xml:space="preserve">우변의 벡터 b는 이전 단계에서 구한 플럭스 및 핵분열 반응단면적을 알기 때문에 정해진 값이다. 만약 처음 계산을 수행한다면 플럭스는 초기 추정값을 대입하면 된다. 행렬식을 방정식으로 표현하게 되면 총 N개의 </w:t>
      </w:r>
      <w:r w:rsidR="002B171E">
        <w:rPr>
          <w:rFonts w:hint="eastAsia"/>
        </w:rPr>
        <w:t xml:space="preserve">연립 </w:t>
      </w:r>
      <w:r>
        <w:rPr>
          <w:rFonts w:hint="eastAsia"/>
        </w:rPr>
        <w:t>일차 방정식이 나온다. 첫 번째 행에 해당하는 일차 방정식은 미지수가 하나이므로</w:t>
      </w:r>
      <w:r w:rsidR="002B171E">
        <w:rPr>
          <w:rFonts w:hint="eastAsia"/>
        </w:rPr>
        <w:t>(</w:t>
      </w:r>
      <w:r w:rsidR="002B171E" w:rsidRPr="00187A91">
        <w:rPr>
          <w:position w:val="-12"/>
        </w:rPr>
        <w:object w:dxaOrig="260" w:dyaOrig="360">
          <v:shape id="_x0000_i1036" type="#_x0000_t75" style="width:13.15pt;height:18.15pt" o:ole="">
            <v:imagedata r:id="rId29" o:title=""/>
          </v:shape>
          <o:OLEObject Type="Embed" ProgID="Equation.DSMT4" ShapeID="_x0000_i1036" DrawAspect="Content" ObjectID="_1331136106" r:id="rId30"/>
        </w:object>
      </w:r>
      <w:r w:rsidR="002B171E">
        <w:rPr>
          <w:rFonts w:hint="eastAsia"/>
        </w:rPr>
        <w:t>)</w:t>
      </w:r>
      <w:r>
        <w:rPr>
          <w:rFonts w:hint="eastAsia"/>
        </w:rPr>
        <w:t xml:space="preserve"> 바로 해를 구할 수 있다. 그 외의 방정식은 위의 행에 해당하는 방정식의 해를 필요로 한다. 첫 방정식의 해를 알고 있으므로 두번째 방정식의 해(</w:t>
      </w:r>
      <w:r w:rsidR="002B171E" w:rsidRPr="00187A91">
        <w:rPr>
          <w:position w:val="-12"/>
        </w:rPr>
        <w:object w:dxaOrig="279" w:dyaOrig="360">
          <v:shape id="_x0000_i1037" type="#_x0000_t75" style="width:14.4pt;height:18.15pt" o:ole="">
            <v:imagedata r:id="rId31" o:title=""/>
          </v:shape>
          <o:OLEObject Type="Embed" ProgID="Equation.DSMT4" ShapeID="_x0000_i1037" DrawAspect="Content" ObjectID="_1331136107" r:id="rId32"/>
        </w:object>
      </w:r>
      <w:r w:rsidR="002B171E">
        <w:rPr>
          <w:rFonts w:hint="eastAsia"/>
        </w:rPr>
        <w:t xml:space="preserve">)를 얻을 수 있고, 이를 반복하면 모든 방정식의 해를 구하여 벡터 y를 얻을 수 있다. 첫번째 행부터 계산해 내려가기 때문에 </w:t>
      </w:r>
      <w:r w:rsidR="002B171E">
        <w:t>Forward</w:t>
      </w:r>
      <w:r w:rsidR="002B171E">
        <w:rPr>
          <w:rFonts w:hint="eastAsia"/>
        </w:rPr>
        <w:t xml:space="preserve"> substitution이라 한다.</w:t>
      </w:r>
    </w:p>
    <w:p w:rsidR="002B171E" w:rsidRDefault="002B171E" w:rsidP="00187A91">
      <w:pPr>
        <w:jc w:val="left"/>
      </w:pPr>
      <w:r w:rsidRPr="002B171E">
        <w:rPr>
          <w:position w:val="-10"/>
        </w:rPr>
        <w:object w:dxaOrig="760" w:dyaOrig="320">
          <v:shape id="_x0000_i1038" type="#_x0000_t75" style="width:38.2pt;height:16.3pt" o:ole="">
            <v:imagedata r:id="rId33" o:title=""/>
          </v:shape>
          <o:OLEObject Type="Embed" ProgID="Equation.DSMT4" ShapeID="_x0000_i1038" DrawAspect="Content" ObjectID="_1331136108" r:id="rId34"/>
        </w:object>
      </w:r>
    </w:p>
    <w:p w:rsidR="002B171E" w:rsidRDefault="002B171E" w:rsidP="00187A91">
      <w:pPr>
        <w:jc w:val="left"/>
        <w:rPr>
          <w:rFonts w:hint="eastAsia"/>
        </w:rPr>
      </w:pPr>
      <w:r>
        <w:rPr>
          <w:rFonts w:hint="eastAsia"/>
        </w:rPr>
        <w:t>위의 계산과 동일한 과정이다. 벡터 b대신 y를 알고 있고, 행렬 U는 상대각 행렬이기 때문에, 마지막 행에 해당하는 방정식부터 해를 구하게 된다. 진행방향을 제외한 구체적인 방법은 위와 동일하다. 마지막 행부터 올라가며 해를 구하기 때문에 Backward substitution이라 한다.</w:t>
      </w:r>
    </w:p>
    <w:p w:rsidR="007C5E75" w:rsidRDefault="007C5E75" w:rsidP="00187A91">
      <w:pPr>
        <w:jc w:val="left"/>
      </w:pPr>
    </w:p>
    <w:tbl>
      <w:tblPr>
        <w:tblStyle w:val="a6"/>
        <w:tblW w:w="0" w:type="auto"/>
        <w:tblLook w:val="04A0"/>
      </w:tblPr>
      <w:tblGrid>
        <w:gridCol w:w="9224"/>
      </w:tblGrid>
      <w:tr w:rsidR="004164DB" w:rsidTr="004164DB">
        <w:tc>
          <w:tcPr>
            <w:tcW w:w="9224" w:type="dxa"/>
          </w:tcPr>
          <w:p w:rsidR="008B038A" w:rsidRPr="008B038A" w:rsidRDefault="008B038A" w:rsidP="008B038A">
            <w:pPr>
              <w:wordWrap/>
              <w:adjustRightInd w:val="0"/>
              <w:jc w:val="center"/>
              <w:rPr>
                <w:rFonts w:ascii="돋움체" w:eastAsia="돋움체" w:hAnsi="돋움체" w:cs="Times New Roman"/>
                <w:noProof/>
                <w:kern w:val="0"/>
                <w:szCs w:val="20"/>
              </w:rPr>
            </w:pPr>
            <w:r>
              <w:rPr>
                <w:rFonts w:ascii="돋움체" w:eastAsia="돋움체" w:hAnsi="돋움체" w:cs="Times New Roman" w:hint="eastAsia"/>
                <w:noProof/>
                <w:kern w:val="0"/>
                <w:szCs w:val="20"/>
              </w:rPr>
              <w:t>...</w:t>
            </w:r>
          </w:p>
          <w:p w:rsidR="004164DB" w:rsidRDefault="004164DB" w:rsidP="008B038A">
            <w:pPr>
              <w:wordWrap/>
              <w:adjustRightInd w:val="0"/>
              <w:ind w:firstLineChars="400" w:firstLine="800"/>
              <w:jc w:val="left"/>
              <w:rPr>
                <w:rFonts w:ascii="돋움체" w:eastAsia="돋움체" w:hAnsi="Times New Roman" w:cs="Times New Roman"/>
                <w:noProof/>
                <w:color w:val="008000"/>
                <w:kern w:val="0"/>
                <w:szCs w:val="20"/>
              </w:rPr>
            </w:pPr>
            <w:r>
              <w:rPr>
                <w:rFonts w:ascii="돋움체" w:eastAsia="돋움체" w:hAnsi="Times New Roman" w:cs="Times New Roman"/>
                <w:noProof/>
                <w:color w:val="008000"/>
                <w:kern w:val="0"/>
                <w:szCs w:val="20"/>
              </w:rPr>
              <w:t>! Forward substitution (Ly=b)</w:t>
            </w:r>
          </w:p>
          <w:p w:rsidR="004164DB" w:rsidRDefault="004164DB" w:rsidP="004164DB">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4164DB" w:rsidRDefault="004164DB" w:rsidP="004164DB">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y(1,1)=b(1,1)</w:t>
            </w:r>
          </w:p>
          <w:p w:rsidR="004164DB" w:rsidRDefault="004164DB" w:rsidP="004164DB">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4164DB" w:rsidRDefault="004164DB" w:rsidP="004164DB">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i=2,n; y(i,1)=b(i,1)-L(i, i-1)*y(i-1,1); </w:t>
            </w:r>
            <w:r>
              <w:rPr>
                <w:rFonts w:ascii="돋움체" w:eastAsia="돋움체" w:hAnsi="Times New Roman" w:cs="Times New Roman"/>
                <w:b/>
                <w:bCs/>
                <w:noProof/>
                <w:color w:val="0000FF"/>
                <w:kern w:val="0"/>
                <w:szCs w:val="20"/>
              </w:rPr>
              <w:t>end do</w:t>
            </w:r>
          </w:p>
          <w:p w:rsidR="004164DB" w:rsidRDefault="004164DB" w:rsidP="004164DB">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4164DB" w:rsidRDefault="004164DB" w:rsidP="004164DB">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kern w:val="0"/>
                <w:szCs w:val="20"/>
              </w:rPr>
              <w:t xml:space="preserve">        </w:t>
            </w:r>
            <w:r>
              <w:rPr>
                <w:rFonts w:ascii="돋움체" w:eastAsia="돋움체" w:hAnsi="Times New Roman" w:cs="Times New Roman"/>
                <w:noProof/>
                <w:color w:val="008000"/>
                <w:kern w:val="0"/>
                <w:szCs w:val="20"/>
              </w:rPr>
              <w:t>! Backward substitution (Uphi=y)</w:t>
            </w:r>
          </w:p>
          <w:p w:rsidR="004164DB" w:rsidRDefault="004164DB" w:rsidP="004164DB">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4164DB" w:rsidRDefault="004164DB" w:rsidP="004164DB">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phi(n,1)=y(n,1)/U(n, n)</w:t>
            </w:r>
          </w:p>
          <w:p w:rsidR="004164DB" w:rsidRDefault="004164DB" w:rsidP="004164DB">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4164DB" w:rsidRDefault="004164DB" w:rsidP="004164DB">
            <w:pPr>
              <w:jc w:val="left"/>
              <w:rPr>
                <w:rFonts w:ascii="돋움체" w:eastAsia="돋움체" w:hAnsi="Times New Roman" w:cs="Times New Roman"/>
                <w:noProof/>
                <w:color w:val="008000"/>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i=n-1,1,-1; phi(i,1)=(y(i,1)-U(i, i+1)*phi(i+1,1))/U(i,i); en</w:t>
            </w:r>
            <w:r>
              <w:rPr>
                <w:rFonts w:ascii="돋움체" w:eastAsia="돋움체" w:hAnsi="Times New Roman" w:cs="Times New Roman"/>
                <w:noProof/>
                <w:color w:val="008000"/>
                <w:kern w:val="0"/>
                <w:szCs w:val="20"/>
                <w:highlight w:val="lightGray"/>
              </w:rPr>
              <w:t>d do</w:t>
            </w:r>
          </w:p>
          <w:p w:rsidR="008B038A" w:rsidRPr="008B038A" w:rsidRDefault="008B038A" w:rsidP="008B038A">
            <w:pPr>
              <w:wordWrap/>
              <w:adjustRightInd w:val="0"/>
              <w:jc w:val="center"/>
              <w:rPr>
                <w:rFonts w:ascii="돋움체" w:eastAsia="돋움체" w:hAnsi="돋움체" w:cs="Times New Roman"/>
                <w:noProof/>
                <w:kern w:val="0"/>
                <w:szCs w:val="20"/>
              </w:rPr>
            </w:pPr>
            <w:r>
              <w:rPr>
                <w:rFonts w:ascii="돋움체" w:eastAsia="돋움체" w:hAnsi="돋움체" w:cs="Times New Roman" w:hint="eastAsia"/>
                <w:noProof/>
                <w:kern w:val="0"/>
                <w:szCs w:val="20"/>
              </w:rPr>
              <w:t>...</w:t>
            </w:r>
          </w:p>
        </w:tc>
      </w:tr>
    </w:tbl>
    <w:p w:rsidR="008B038A" w:rsidRDefault="00ED59F3" w:rsidP="00ED59F3">
      <w:pPr>
        <w:jc w:val="center"/>
        <w:rPr>
          <w:rFonts w:ascii="맑은 고딕" w:eastAsia="맑은 고딕" w:hAnsi="맑은 고딕" w:cs="굴림"/>
          <w:b/>
          <w:bCs/>
          <w:color w:val="000000"/>
          <w:kern w:val="0"/>
          <w:sz w:val="26"/>
          <w:szCs w:val="26"/>
        </w:rPr>
      </w:pPr>
      <w:r w:rsidRPr="00863E42">
        <w:rPr>
          <w:rFonts w:ascii="맑은 고딕" w:eastAsia="맑은 고딕" w:hAnsi="맑은 고딕" w:cs="굴림" w:hint="eastAsia"/>
          <w:b/>
          <w:bCs/>
          <w:color w:val="000000"/>
          <w:kern w:val="0"/>
          <w:sz w:val="26"/>
          <w:szCs w:val="26"/>
        </w:rPr>
        <w:lastRenderedPageBreak/>
        <w:t xml:space="preserve">Part </w:t>
      </w:r>
      <w:r>
        <w:rPr>
          <w:rFonts w:ascii="맑은 고딕" w:eastAsia="맑은 고딕" w:hAnsi="맑은 고딕" w:cs="굴림" w:hint="eastAsia"/>
          <w:b/>
          <w:bCs/>
          <w:color w:val="000000"/>
          <w:kern w:val="0"/>
          <w:sz w:val="26"/>
          <w:szCs w:val="26"/>
        </w:rPr>
        <w:t>2</w:t>
      </w:r>
      <w:r w:rsidRPr="00863E42">
        <w:rPr>
          <w:rFonts w:ascii="맑은 고딕" w:eastAsia="맑은 고딕" w:hAnsi="맑은 고딕" w:cs="굴림" w:hint="eastAsia"/>
          <w:b/>
          <w:bCs/>
          <w:color w:val="000000"/>
          <w:kern w:val="0"/>
          <w:sz w:val="26"/>
          <w:szCs w:val="26"/>
        </w:rPr>
        <w:t xml:space="preserve">. </w:t>
      </w:r>
      <w:r>
        <w:rPr>
          <w:rFonts w:ascii="맑은 고딕" w:eastAsia="맑은 고딕" w:hAnsi="맑은 고딕" w:cs="굴림" w:hint="eastAsia"/>
          <w:b/>
          <w:bCs/>
          <w:color w:val="000000"/>
          <w:kern w:val="0"/>
          <w:sz w:val="26"/>
          <w:szCs w:val="26"/>
        </w:rPr>
        <w:t>Power Iteration and Wielandt Shift</w:t>
      </w:r>
    </w:p>
    <w:p w:rsidR="00ED59F3" w:rsidRDefault="00ED59F3" w:rsidP="00ED59F3">
      <w:pPr>
        <w:jc w:val="left"/>
        <w:rPr>
          <w:szCs w:val="20"/>
        </w:rPr>
      </w:pPr>
    </w:p>
    <w:p w:rsidR="00ED59F3" w:rsidRDefault="00ED59F3" w:rsidP="00ED59F3">
      <w:pPr>
        <w:jc w:val="left"/>
        <w:rPr>
          <w:b/>
          <w:szCs w:val="20"/>
        </w:rPr>
      </w:pPr>
      <w:r>
        <w:rPr>
          <w:rFonts w:hint="eastAsia"/>
          <w:b/>
          <w:szCs w:val="20"/>
        </w:rPr>
        <w:t xml:space="preserve">1. Write an outer iteration routine that performs the power iteration. The outer iteration routine needs to setup the RHS and then to call the linear system solution routine you wrote above. The new </w:t>
      </w:r>
      <w:r>
        <w:rPr>
          <w:b/>
          <w:szCs w:val="20"/>
        </w:rPr>
        <w:t>solution</w:t>
      </w:r>
      <w:r>
        <w:rPr>
          <w:rFonts w:hint="eastAsia"/>
          <w:b/>
          <w:szCs w:val="20"/>
        </w:rPr>
        <w:t xml:space="preserve"> should be used to update the eigenvalue. The outer iteration should be terminated when both convergence criteria are met.</w:t>
      </w:r>
    </w:p>
    <w:p w:rsidR="00A50452" w:rsidRDefault="00A50452" w:rsidP="00A50452">
      <w:pPr>
        <w:jc w:val="center"/>
        <w:rPr>
          <w:szCs w:val="20"/>
        </w:rPr>
      </w:pPr>
      <w:r w:rsidRPr="00A50452">
        <w:rPr>
          <w:position w:val="-10"/>
          <w:szCs w:val="20"/>
        </w:rPr>
        <w:object w:dxaOrig="800" w:dyaOrig="320">
          <v:shape id="_x0000_i1039" type="#_x0000_t75" style="width:40.05pt;height:16.3pt" o:ole="">
            <v:imagedata r:id="rId35" o:title=""/>
          </v:shape>
          <o:OLEObject Type="Embed" ProgID="Equation.DSMT4" ShapeID="_x0000_i1039" DrawAspect="Content" ObjectID="_1331136109" r:id="rId36"/>
        </w:object>
      </w:r>
    </w:p>
    <w:p w:rsidR="00FA1F8C" w:rsidRDefault="00A50452" w:rsidP="00ED59F3">
      <w:pPr>
        <w:jc w:val="left"/>
        <w:rPr>
          <w:szCs w:val="20"/>
        </w:rPr>
      </w:pPr>
      <w:r w:rsidRPr="00A50452">
        <w:rPr>
          <w:rFonts w:hint="eastAsia"/>
          <w:szCs w:val="20"/>
        </w:rPr>
        <w:t xml:space="preserve">Power </w:t>
      </w:r>
      <w:r>
        <w:rPr>
          <w:rFonts w:hint="eastAsia"/>
          <w:szCs w:val="20"/>
        </w:rPr>
        <w:t xml:space="preserve">iteration을 통해 위의 문제를 풀게 되는데 이는 outer iteration과 inner iteration의 두 단계로 수행된다. Outer iteration에서는 전 단계에서 구한 플럭스를 이용하여 우변을 업데이트한다. 이 후 위의 문제 5에서 작성한 서브루틴을 호출하여 선형방정식을 풀어 벡터 </w:t>
      </w:r>
      <w:r w:rsidRPr="00A50452">
        <w:rPr>
          <w:position w:val="-10"/>
          <w:szCs w:val="20"/>
        </w:rPr>
        <w:object w:dxaOrig="200" w:dyaOrig="320">
          <v:shape id="_x0000_i1040" type="#_x0000_t75" style="width:10pt;height:16.3pt" o:ole="">
            <v:imagedata r:id="rId37" o:title=""/>
          </v:shape>
          <o:OLEObject Type="Embed" ProgID="Equation.DSMT4" ShapeID="_x0000_i1040" DrawAspect="Content" ObjectID="_1331136110" r:id="rId38"/>
        </w:object>
      </w:r>
      <w:r>
        <w:rPr>
          <w:rFonts w:hint="eastAsia"/>
          <w:szCs w:val="20"/>
        </w:rPr>
        <w:t>를 얻는다</w:t>
      </w:r>
      <w:r w:rsidR="00BC65CB">
        <w:rPr>
          <w:rFonts w:hint="eastAsia"/>
          <w:szCs w:val="20"/>
        </w:rPr>
        <w:t>(Inner iteration).</w:t>
      </w:r>
      <w:r>
        <w:rPr>
          <w:rFonts w:hint="eastAsia"/>
          <w:szCs w:val="20"/>
        </w:rPr>
        <w:t xml:space="preserve"> 이 과정에서 행렬 M은 계산을 반복하더라도 변하지 않는다. 따라서 반복문 밖에서 LU factorization을 수행하여 </w:t>
      </w:r>
      <w:r w:rsidR="00A20C9C">
        <w:rPr>
          <w:rFonts w:hint="eastAsia"/>
          <w:szCs w:val="20"/>
        </w:rPr>
        <w:t xml:space="preserve">행렬 L 및 U를 구하여도 된다. </w:t>
      </w:r>
      <w:r w:rsidR="00BC65CB">
        <w:rPr>
          <w:rFonts w:hint="eastAsia"/>
          <w:szCs w:val="20"/>
        </w:rPr>
        <w:t>Inner iteration</w:t>
      </w:r>
      <w:r w:rsidR="00A20C9C">
        <w:rPr>
          <w:rFonts w:hint="eastAsia"/>
          <w:szCs w:val="20"/>
        </w:rPr>
        <w:t xml:space="preserve">을 마치면 플럭스 자료가 갱신된다. 갱신된 플럭스 및 전단계의 플럭스 값을 비교하여 그 단계에 해당하는 </w:t>
      </w:r>
      <w:r w:rsidR="00BD4CA0">
        <w:rPr>
          <w:rFonts w:hint="eastAsia"/>
          <w:szCs w:val="20"/>
        </w:rPr>
        <w:t>고유치</w:t>
      </w:r>
      <w:r w:rsidR="00A20C9C">
        <w:rPr>
          <w:rFonts w:hint="eastAsia"/>
          <w:szCs w:val="20"/>
        </w:rPr>
        <w:t xml:space="preserve">를 </w:t>
      </w:r>
      <w:r w:rsidR="00FA1F8C">
        <w:rPr>
          <w:rFonts w:hint="eastAsia"/>
          <w:szCs w:val="20"/>
        </w:rPr>
        <w:t>계산</w:t>
      </w:r>
      <w:r w:rsidR="00A20C9C">
        <w:rPr>
          <w:rFonts w:hint="eastAsia"/>
          <w:szCs w:val="20"/>
        </w:rPr>
        <w:t xml:space="preserve">할 수 있다. </w:t>
      </w:r>
    </w:p>
    <w:p w:rsidR="00FA1F8C" w:rsidRDefault="0042229A" w:rsidP="00FA1F8C">
      <w:pPr>
        <w:jc w:val="center"/>
        <w:rPr>
          <w:szCs w:val="20"/>
        </w:rPr>
      </w:pPr>
      <w:r w:rsidRPr="00FA1F8C">
        <w:rPr>
          <w:position w:val="-30"/>
          <w:szCs w:val="20"/>
        </w:rPr>
        <w:object w:dxaOrig="1540" w:dyaOrig="680">
          <v:shape id="_x0000_i1046" type="#_x0000_t75" style="width:77pt;height:33.8pt" o:ole="">
            <v:imagedata r:id="rId39" o:title=""/>
          </v:shape>
          <o:OLEObject Type="Embed" ProgID="Equation.DSMT4" ShapeID="_x0000_i1046" DrawAspect="Content" ObjectID="_1331136111" r:id="rId40"/>
        </w:object>
      </w:r>
    </w:p>
    <w:p w:rsidR="00ED59F3" w:rsidRDefault="00FA1F8C" w:rsidP="00ED59F3">
      <w:pPr>
        <w:jc w:val="left"/>
        <w:rPr>
          <w:rFonts w:hint="eastAsia"/>
          <w:szCs w:val="20"/>
        </w:rPr>
      </w:pPr>
      <w:r>
        <w:rPr>
          <w:rFonts w:hint="eastAsia"/>
          <w:szCs w:val="20"/>
        </w:rPr>
        <w:t xml:space="preserve">모든 </w:t>
      </w:r>
      <w:r w:rsidR="00A20C9C">
        <w:rPr>
          <w:rFonts w:hint="eastAsia"/>
          <w:szCs w:val="20"/>
        </w:rPr>
        <w:t xml:space="preserve">계산을 마친 후 </w:t>
      </w:r>
      <w:r w:rsidR="00BD4CA0">
        <w:rPr>
          <w:rFonts w:hint="eastAsia"/>
          <w:szCs w:val="20"/>
        </w:rPr>
        <w:t xml:space="preserve">고유치 </w:t>
      </w:r>
      <w:r w:rsidR="004016FB">
        <w:rPr>
          <w:rFonts w:hint="eastAsia"/>
          <w:szCs w:val="20"/>
        </w:rPr>
        <w:t>및</w:t>
      </w:r>
      <w:r w:rsidR="00A20C9C">
        <w:rPr>
          <w:rFonts w:hint="eastAsia"/>
          <w:szCs w:val="20"/>
        </w:rPr>
        <w:t xml:space="preserve"> </w:t>
      </w:r>
      <w:r w:rsidR="00A20C9C" w:rsidRPr="00A20C9C">
        <w:rPr>
          <w:position w:val="-10"/>
          <w:szCs w:val="20"/>
        </w:rPr>
        <w:object w:dxaOrig="240" w:dyaOrig="260">
          <v:shape id="_x0000_i1041" type="#_x0000_t75" style="width:11.9pt;height:13.15pt" o:ole="">
            <v:imagedata r:id="rId41" o:title=""/>
          </v:shape>
          <o:OLEObject Type="Embed" ProgID="Equation.DSMT4" ShapeID="_x0000_i1041" DrawAspect="Content" ObjectID="_1331136112" r:id="rId42"/>
        </w:object>
      </w:r>
      <w:r w:rsidR="00A20C9C">
        <w:rPr>
          <w:rFonts w:hint="eastAsia"/>
          <w:szCs w:val="20"/>
        </w:rPr>
        <w:t xml:space="preserve">의 </w:t>
      </w:r>
      <w:r>
        <w:rPr>
          <w:rFonts w:hint="eastAsia"/>
          <w:szCs w:val="20"/>
        </w:rPr>
        <w:t>상대 오차를</w:t>
      </w:r>
      <w:r w:rsidR="00A20C9C">
        <w:rPr>
          <w:rFonts w:hint="eastAsia"/>
          <w:szCs w:val="20"/>
        </w:rPr>
        <w:t xml:space="preserve"> 추가로 계산</w:t>
      </w:r>
      <w:r w:rsidR="00BC65CB">
        <w:rPr>
          <w:rFonts w:hint="eastAsia"/>
          <w:szCs w:val="20"/>
        </w:rPr>
        <w:t>하여 두 값이 주어진 수렴조건을 만족할 때 Outer iteration은 종료된다.</w:t>
      </w:r>
      <w:r w:rsidR="00393A69">
        <w:rPr>
          <w:rFonts w:hint="eastAsia"/>
          <w:szCs w:val="20"/>
        </w:rPr>
        <w:t xml:space="preserve"> 모든 계산이 종료되면 반복 횟수, Dominance ratio, </w:t>
      </w:r>
      <w:r w:rsidR="00BD4CA0">
        <w:rPr>
          <w:rFonts w:hint="eastAsia"/>
          <w:szCs w:val="20"/>
        </w:rPr>
        <w:t>고유치의 최댓값</w:t>
      </w:r>
      <w:r w:rsidR="00393A69">
        <w:rPr>
          <w:rFonts w:hint="eastAsia"/>
          <w:szCs w:val="20"/>
        </w:rPr>
        <w:t xml:space="preserve"> 및 정규화된 플럭스를 출력파일에 저장한다.</w:t>
      </w:r>
    </w:p>
    <w:p w:rsidR="007C5E75" w:rsidRPr="00393A69" w:rsidRDefault="007C5E75" w:rsidP="00ED59F3">
      <w:pPr>
        <w:jc w:val="left"/>
        <w:rPr>
          <w:szCs w:val="20"/>
        </w:rPr>
      </w:pPr>
    </w:p>
    <w:tbl>
      <w:tblPr>
        <w:tblStyle w:val="a6"/>
        <w:tblW w:w="0" w:type="auto"/>
        <w:tblLook w:val="04A0"/>
      </w:tblPr>
      <w:tblGrid>
        <w:gridCol w:w="9224"/>
      </w:tblGrid>
      <w:tr w:rsidR="00F625AD" w:rsidTr="00F625AD">
        <w:tc>
          <w:tcPr>
            <w:tcW w:w="9224" w:type="dxa"/>
          </w:tcPr>
          <w:p w:rsidR="00F625AD" w:rsidRDefault="00F625AD" w:rsidP="00F625AD">
            <w:pPr>
              <w:wordWrap/>
              <w:adjustRightInd w:val="0"/>
              <w:jc w:val="center"/>
              <w:rPr>
                <w:rFonts w:ascii="돋움체" w:eastAsia="돋움체" w:hAnsi="Times New Roman" w:cs="Times New Roman"/>
                <w:b/>
                <w:bCs/>
                <w:noProof/>
                <w:color w:val="0000FF"/>
                <w:kern w:val="0"/>
                <w:szCs w:val="20"/>
              </w:rPr>
            </w:pPr>
            <w:r>
              <w:rPr>
                <w:rFonts w:ascii="돋움체" w:eastAsia="돋움체" w:hAnsi="Times New Roman" w:cs="Times New Roman"/>
                <w:b/>
                <w:bCs/>
                <w:noProof/>
                <w:color w:val="0000FF"/>
                <w:kern w:val="0"/>
                <w:szCs w:val="20"/>
              </w:rPr>
              <w:t>…</w:t>
            </w:r>
          </w:p>
          <w:p w:rsidR="00F625AD" w:rsidRDefault="00F625AD" w:rsidP="00F625AD">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hint="eastAsia"/>
                <w:b/>
                <w:bCs/>
                <w:noProof/>
                <w:color w:val="0000FF"/>
                <w:kern w:val="0"/>
                <w:szCs w:val="20"/>
              </w:rPr>
              <w:tab/>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while</w:t>
            </w:r>
            <w:r>
              <w:rPr>
                <w:rFonts w:ascii="돋움체" w:eastAsia="돋움체" w:hAnsi="Times New Roman" w:cs="Times New Roman"/>
                <w:noProof/>
                <w:kern w:val="0"/>
                <w:szCs w:val="20"/>
              </w:rPr>
              <w:t xml:space="preserve">(.true.) </w:t>
            </w:r>
            <w:r>
              <w:rPr>
                <w:rFonts w:ascii="돋움체" w:eastAsia="돋움체" w:hAnsi="Times New Roman" w:cs="Times New Roman"/>
                <w:noProof/>
                <w:color w:val="008000"/>
                <w:kern w:val="0"/>
                <w:szCs w:val="20"/>
              </w:rPr>
              <w:t>!Outer Iteration</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n_iter=n_iter+1</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F625AD" w:rsidRDefault="00F625AD" w:rsidP="00F625AD">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kern w:val="0"/>
                <w:szCs w:val="20"/>
              </w:rPr>
              <w:t xml:space="preserve">            </w:t>
            </w:r>
            <w:r>
              <w:rPr>
                <w:rFonts w:ascii="돋움체" w:eastAsia="돋움체" w:hAnsi="Times New Roman" w:cs="Times New Roman"/>
                <w:noProof/>
                <w:color w:val="008000"/>
                <w:kern w:val="0"/>
                <w:szCs w:val="20"/>
              </w:rPr>
              <w:t>!setup the RHS</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multi_mat(FM, phi_ex, psi)</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b=psi/k_ex</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F625AD" w:rsidRDefault="00F625AD" w:rsidP="00F625AD">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kern w:val="0"/>
                <w:szCs w:val="20"/>
              </w:rPr>
              <w:t xml:space="preserve">            </w:t>
            </w:r>
            <w:r>
              <w:rPr>
                <w:rFonts w:ascii="돋움체" w:eastAsia="돋움체" w:hAnsi="Times New Roman" w:cs="Times New Roman"/>
                <w:noProof/>
                <w:color w:val="008000"/>
                <w:kern w:val="0"/>
                <w:szCs w:val="20"/>
              </w:rPr>
              <w:t>!Solve LU (Inner Iteration)</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solve_LU(L, U, phi, b)</w:t>
            </w:r>
          </w:p>
          <w:p w:rsidR="00F625AD" w:rsidRDefault="00F625AD" w:rsidP="00F625AD">
            <w:pPr>
              <w:wordWrap/>
              <w:adjustRightInd w:val="0"/>
              <w:jc w:val="left"/>
              <w:rPr>
                <w:rFonts w:ascii="돋움체" w:eastAsia="돋움체" w:hAnsi="Times New Roman" w:cs="Times New Roman"/>
                <w:noProof/>
                <w:kern w:val="0"/>
                <w:szCs w:val="20"/>
              </w:rPr>
            </w:pPr>
          </w:p>
          <w:p w:rsidR="00F625AD" w:rsidRDefault="00F625AD" w:rsidP="00F625AD">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kern w:val="0"/>
                <w:szCs w:val="20"/>
              </w:rPr>
              <w:t xml:space="preserve">            </w:t>
            </w:r>
            <w:r>
              <w:rPr>
                <w:rFonts w:ascii="돋움체" w:eastAsia="돋움체" w:hAnsi="Times New Roman" w:cs="Times New Roman"/>
                <w:noProof/>
                <w:color w:val="008000"/>
                <w:kern w:val="0"/>
                <w:szCs w:val="20"/>
              </w:rPr>
              <w:t>!Multiplication factor</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nume=0; deno=0</w:t>
            </w:r>
          </w:p>
          <w:p w:rsidR="00F625AD" w:rsidRDefault="00F625AD" w:rsidP="00F625AD">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i=1, tn; nume=nume+psi(i, 1)*psi(i, 1); </w:t>
            </w:r>
            <w:r>
              <w:rPr>
                <w:rFonts w:ascii="돋움체" w:eastAsia="돋움체" w:hAnsi="Times New Roman" w:cs="Times New Roman"/>
                <w:b/>
                <w:bCs/>
                <w:noProof/>
                <w:color w:val="0000FF"/>
                <w:kern w:val="0"/>
                <w:szCs w:val="20"/>
              </w:rPr>
              <w:t>end do</w:t>
            </w:r>
          </w:p>
          <w:p w:rsidR="00F625AD" w:rsidRDefault="00F625AD" w:rsidP="00F625AD">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do</w:t>
            </w:r>
            <w:r>
              <w:rPr>
                <w:rFonts w:ascii="돋움체" w:eastAsia="돋움체" w:hAnsi="Times New Roman" w:cs="Times New Roman"/>
                <w:noProof/>
                <w:kern w:val="0"/>
                <w:szCs w:val="20"/>
              </w:rPr>
              <w:t xml:space="preserve"> i=1, tn; deno=deno+psi(i, 1)*psi_ex(i, 1); </w:t>
            </w:r>
            <w:r>
              <w:rPr>
                <w:rFonts w:ascii="돋움체" w:eastAsia="돋움체" w:hAnsi="Times New Roman" w:cs="Times New Roman"/>
                <w:b/>
                <w:bCs/>
                <w:noProof/>
                <w:color w:val="0000FF"/>
                <w:kern w:val="0"/>
                <w:szCs w:val="20"/>
              </w:rPr>
              <w:t>end do</w:t>
            </w:r>
          </w:p>
          <w:p w:rsidR="00F625AD" w:rsidRDefault="00F625AD" w:rsidP="00F625AD">
            <w:pPr>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k_eff=k_ex*</w:t>
            </w:r>
            <w:r>
              <w:rPr>
                <w:rFonts w:ascii="돋움체" w:eastAsia="돋움체" w:hAnsi="Times New Roman" w:cs="Times New Roman"/>
                <w:noProof/>
                <w:color w:val="0000FF"/>
                <w:kern w:val="0"/>
                <w:szCs w:val="20"/>
              </w:rPr>
              <w:t>dsqrt</w:t>
            </w:r>
            <w:r>
              <w:rPr>
                <w:rFonts w:ascii="돋움체" w:eastAsia="돋움체" w:hAnsi="Times New Roman" w:cs="Times New Roman"/>
                <w:noProof/>
                <w:kern w:val="0"/>
                <w:szCs w:val="20"/>
              </w:rPr>
              <w:t>(nume/deno)</w:t>
            </w:r>
          </w:p>
          <w:p w:rsidR="00F625AD" w:rsidRDefault="00F625AD" w:rsidP="00F625AD">
            <w:pPr>
              <w:wordWrap/>
              <w:adjustRightInd w:val="0"/>
              <w:jc w:val="center"/>
              <w:rPr>
                <w:rFonts w:ascii="돋움체" w:eastAsia="돋움체" w:hAnsi="Times New Roman" w:cs="Times New Roman"/>
                <w:b/>
                <w:bCs/>
                <w:noProof/>
                <w:color w:val="0000FF"/>
                <w:kern w:val="0"/>
                <w:szCs w:val="20"/>
              </w:rPr>
            </w:pPr>
            <w:r>
              <w:rPr>
                <w:rFonts w:ascii="돋움체" w:eastAsia="돋움체" w:hAnsi="Times New Roman" w:cs="Times New Roman"/>
                <w:b/>
                <w:bCs/>
                <w:noProof/>
                <w:color w:val="0000FF"/>
                <w:kern w:val="0"/>
                <w:szCs w:val="20"/>
              </w:rPr>
              <w:t>…</w:t>
            </w:r>
          </w:p>
          <w:p w:rsidR="00F625AD" w:rsidRDefault="00F625AD" w:rsidP="00F625AD">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hint="eastAsia"/>
                <w:noProof/>
                <w:color w:val="008000"/>
                <w:kern w:val="0"/>
                <w:szCs w:val="20"/>
              </w:rPr>
              <w:tab/>
              <w:t xml:space="preserve">    </w:t>
            </w:r>
            <w:r>
              <w:rPr>
                <w:rFonts w:ascii="돋움체" w:eastAsia="돋움체" w:hAnsi="Times New Roman" w:cs="Times New Roman"/>
                <w:noProof/>
                <w:color w:val="008000"/>
                <w:kern w:val="0"/>
                <w:szCs w:val="20"/>
              </w:rPr>
              <w:t>! Terminate condition</w:t>
            </w:r>
          </w:p>
          <w:p w:rsidR="00F625AD" w:rsidRDefault="00F625AD" w:rsidP="00F625AD">
            <w:pPr>
              <w:wordWrap/>
              <w:adjustRightInd w:val="0"/>
              <w:jc w:val="left"/>
              <w:rPr>
                <w:rFonts w:ascii="돋움체" w:eastAsia="돋움체" w:hAnsi="Times New Roman" w:cs="Times New Roman"/>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if</w:t>
            </w:r>
            <w:r>
              <w:rPr>
                <w:rFonts w:ascii="돋움체" w:eastAsia="돋움체" w:hAnsi="Times New Roman" w:cs="Times New Roman"/>
                <w:noProof/>
                <w:kern w:val="0"/>
                <w:szCs w:val="20"/>
              </w:rPr>
              <w:t xml:space="preserve"> ( (</w:t>
            </w:r>
            <w:r>
              <w:rPr>
                <w:rFonts w:ascii="돋움체" w:eastAsia="돋움체" w:hAnsi="Times New Roman" w:cs="Times New Roman"/>
                <w:noProof/>
                <w:color w:val="0000FF"/>
                <w:kern w:val="0"/>
                <w:szCs w:val="20"/>
              </w:rPr>
              <w:t>abs</w:t>
            </w:r>
            <w:r>
              <w:rPr>
                <w:rFonts w:ascii="돋움체" w:eastAsia="돋움체" w:hAnsi="Times New Roman" w:cs="Times New Roman"/>
                <w:noProof/>
                <w:kern w:val="0"/>
                <w:szCs w:val="20"/>
              </w:rPr>
              <w:t xml:space="preserve">(err_k).le.conv_k).and.(conv_psi.le.conv_f) ) </w:t>
            </w:r>
            <w:r>
              <w:rPr>
                <w:rFonts w:ascii="돋움체" w:eastAsia="돋움체" w:hAnsi="Times New Roman" w:cs="Times New Roman"/>
                <w:b/>
                <w:bCs/>
                <w:noProof/>
                <w:color w:val="0000FF"/>
                <w:kern w:val="0"/>
                <w:szCs w:val="20"/>
              </w:rPr>
              <w:t>exit</w:t>
            </w:r>
          </w:p>
          <w:p w:rsidR="00F625AD" w:rsidRDefault="00F625AD" w:rsidP="00F625AD">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F625AD" w:rsidRDefault="00F625AD" w:rsidP="00F625AD">
            <w:pPr>
              <w:jc w:val="left"/>
              <w:rPr>
                <w:rFonts w:ascii="돋움체" w:eastAsia="돋움체" w:hAnsi="Times New Roman" w:cs="Times New Roman"/>
                <w:b/>
                <w:bCs/>
                <w:noProof/>
                <w:color w:val="0000F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end do</w:t>
            </w:r>
          </w:p>
          <w:p w:rsidR="00F625AD" w:rsidRPr="00F625AD" w:rsidRDefault="00F625AD" w:rsidP="00F625AD">
            <w:pPr>
              <w:wordWrap/>
              <w:adjustRightInd w:val="0"/>
              <w:jc w:val="center"/>
              <w:rPr>
                <w:rFonts w:ascii="돋움체" w:eastAsia="돋움체" w:hAnsi="Times New Roman" w:cs="Times New Roman"/>
                <w:b/>
                <w:bCs/>
                <w:noProof/>
                <w:color w:val="0000FF"/>
                <w:kern w:val="0"/>
                <w:szCs w:val="20"/>
              </w:rPr>
            </w:pPr>
            <w:r>
              <w:rPr>
                <w:rFonts w:ascii="돋움체" w:eastAsia="돋움체" w:hAnsi="Times New Roman" w:cs="Times New Roman"/>
                <w:b/>
                <w:bCs/>
                <w:noProof/>
                <w:color w:val="0000FF"/>
                <w:kern w:val="0"/>
                <w:szCs w:val="20"/>
              </w:rPr>
              <w:t>…</w:t>
            </w:r>
          </w:p>
        </w:tc>
      </w:tr>
    </w:tbl>
    <w:p w:rsidR="000A4832" w:rsidRDefault="000A4832" w:rsidP="00ED59F3">
      <w:pPr>
        <w:jc w:val="left"/>
        <w:rPr>
          <w:b/>
          <w:szCs w:val="20"/>
        </w:rPr>
      </w:pPr>
    </w:p>
    <w:p w:rsidR="00FB41B3" w:rsidRDefault="00FB41B3" w:rsidP="00ED59F3">
      <w:pPr>
        <w:jc w:val="left"/>
        <w:rPr>
          <w:rFonts w:hint="eastAsia"/>
          <w:b/>
          <w:szCs w:val="20"/>
        </w:rPr>
      </w:pPr>
    </w:p>
    <w:p w:rsidR="00ED59F3" w:rsidRDefault="00ED59F3" w:rsidP="00ED59F3">
      <w:pPr>
        <w:jc w:val="left"/>
        <w:rPr>
          <w:b/>
          <w:szCs w:val="20"/>
        </w:rPr>
      </w:pPr>
      <w:r>
        <w:rPr>
          <w:rFonts w:hint="eastAsia"/>
          <w:b/>
          <w:szCs w:val="20"/>
        </w:rPr>
        <w:lastRenderedPageBreak/>
        <w:t xml:space="preserve">2. </w:t>
      </w:r>
      <w:r w:rsidRPr="00ED59F3">
        <w:rPr>
          <w:rFonts w:ascii="맑은 고딕" w:eastAsia="맑은 고딕" w:hAnsi="맑은 고딕" w:cs="Times New Roman" w:hint="eastAsia"/>
          <w:b/>
          <w:szCs w:val="20"/>
        </w:rPr>
        <w:t xml:space="preserve">Obtain the power iteration for the uniform composition case and compare the eigenvalue error with the one that can be </w:t>
      </w:r>
      <w:r w:rsidRPr="00ED59F3">
        <w:rPr>
          <w:rFonts w:ascii="맑은 고딕" w:eastAsia="맑은 고딕" w:hAnsi="맑은 고딕" w:cs="Times New Roman"/>
          <w:b/>
          <w:szCs w:val="20"/>
        </w:rPr>
        <w:t>analytically</w:t>
      </w:r>
      <w:r w:rsidRPr="00ED59F3">
        <w:rPr>
          <w:rFonts w:ascii="맑은 고딕" w:eastAsia="맑은 고딕" w:hAnsi="맑은 고딕" w:cs="Times New Roman" w:hint="eastAsia"/>
          <w:b/>
          <w:szCs w:val="20"/>
        </w:rPr>
        <w:t xml:space="preserve"> estimated. Confirm the dependence of the eigenvalue error on the node size.</w:t>
      </w:r>
    </w:p>
    <w:p w:rsidR="00ED59F3" w:rsidRDefault="007C5E75" w:rsidP="00ED59F3">
      <w:pPr>
        <w:jc w:val="left"/>
        <w:rPr>
          <w:rFonts w:hint="eastAsia"/>
          <w:szCs w:val="20"/>
        </w:rPr>
      </w:pPr>
      <w:r>
        <w:rPr>
          <w:rFonts w:hint="eastAsia"/>
          <w:szCs w:val="20"/>
        </w:rPr>
        <w:t>위에서 작성한 서브루틴을 이용하여 문제에서 주어진 조성에 대하여 선형계를 풀었다. 그 결과는 다음과 같다.</w:t>
      </w:r>
    </w:p>
    <w:p w:rsidR="00C0663D" w:rsidRDefault="00C0663D" w:rsidP="00ED59F3">
      <w:pPr>
        <w:jc w:val="left"/>
        <w:rPr>
          <w:rFonts w:hint="eastAsia"/>
          <w:szCs w:val="20"/>
        </w:rPr>
      </w:pPr>
    </w:p>
    <w:p w:rsidR="007C5E75" w:rsidRDefault="00C0663D" w:rsidP="00ED59F3">
      <w:pPr>
        <w:jc w:val="left"/>
        <w:rPr>
          <w:rFonts w:hint="eastAsia"/>
          <w:szCs w:val="20"/>
        </w:rPr>
      </w:pPr>
      <w:r>
        <w:rPr>
          <w:noProof/>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607</wp:posOffset>
            </wp:positionV>
            <wp:extent cx="2994494" cy="2345635"/>
            <wp:effectExtent l="19050" t="0" r="0" b="0"/>
            <wp:wrapSquare wrapText="bothSides"/>
            <wp:docPr id="153" name="그림 153" descr="D:\Study\RNAD\Hw2\results\nd1d_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Study\RNAD\Hw2\results\nd1d_0.emf"/>
                    <pic:cNvPicPr>
                      <a:picLocks noChangeAspect="1" noChangeArrowheads="1"/>
                    </pic:cNvPicPr>
                  </pic:nvPicPr>
                  <pic:blipFill>
                    <a:blip r:embed="rId43" cstate="print"/>
                    <a:srcRect/>
                    <a:stretch>
                      <a:fillRect/>
                    </a:stretch>
                  </pic:blipFill>
                  <pic:spPr bwMode="auto">
                    <a:xfrm>
                      <a:off x="0" y="0"/>
                      <a:ext cx="2994494" cy="2345635"/>
                    </a:xfrm>
                    <a:prstGeom prst="rect">
                      <a:avLst/>
                    </a:prstGeom>
                    <a:noFill/>
                    <a:ln w="9525">
                      <a:noFill/>
                      <a:miter lim="800000"/>
                      <a:headEnd/>
                      <a:tailEnd/>
                    </a:ln>
                  </pic:spPr>
                </pic:pic>
              </a:graphicData>
            </a:graphic>
          </wp:anchor>
        </w:drawing>
      </w:r>
    </w:p>
    <w:tbl>
      <w:tblPr>
        <w:tblStyle w:val="a6"/>
        <w:tblW w:w="0" w:type="auto"/>
        <w:jc w:val="center"/>
        <w:tblLook w:val="04A0"/>
      </w:tblPr>
      <w:tblGrid>
        <w:gridCol w:w="2136"/>
        <w:gridCol w:w="2181"/>
      </w:tblGrid>
      <w:tr w:rsidR="007C5E75" w:rsidRPr="009D758A" w:rsidTr="007C5E75">
        <w:trPr>
          <w:trHeight w:val="342"/>
          <w:jc w:val="center"/>
        </w:trPr>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Reference Eigenvalue</w:t>
            </w:r>
          </w:p>
        </w:tc>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1.039103E+00</w:t>
            </w:r>
          </w:p>
        </w:tc>
      </w:tr>
      <w:tr w:rsidR="007C5E75" w:rsidRPr="009D758A" w:rsidTr="007C5E75">
        <w:trPr>
          <w:trHeight w:val="355"/>
          <w:jc w:val="center"/>
        </w:trPr>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Eigenvalue</w:t>
            </w:r>
          </w:p>
        </w:tc>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1.039104E+00</w:t>
            </w:r>
          </w:p>
        </w:tc>
      </w:tr>
      <w:tr w:rsidR="007C5E75" w:rsidRPr="009D758A" w:rsidTr="007C5E75">
        <w:trPr>
          <w:trHeight w:val="355"/>
          <w:jc w:val="center"/>
        </w:trPr>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Error of Eigenvalue</w:t>
            </w:r>
          </w:p>
        </w:tc>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-1.309438E-06</w:t>
            </w:r>
          </w:p>
        </w:tc>
      </w:tr>
      <w:tr w:rsidR="007C5E75" w:rsidRPr="009D758A" w:rsidTr="007C5E75">
        <w:trPr>
          <w:trHeight w:val="355"/>
          <w:jc w:val="center"/>
        </w:trPr>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Dominance ratio</w:t>
            </w:r>
          </w:p>
        </w:tc>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9.807868E-01</w:t>
            </w:r>
          </w:p>
        </w:tc>
      </w:tr>
      <w:tr w:rsidR="007C5E75" w:rsidRPr="009D758A" w:rsidTr="007C5E75">
        <w:trPr>
          <w:trHeight w:val="355"/>
          <w:jc w:val="center"/>
        </w:trPr>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Iteration</w:t>
            </w:r>
          </w:p>
        </w:tc>
        <w:tc>
          <w:tcPr>
            <w:tcW w:w="2413" w:type="dxa"/>
            <w:vAlign w:val="center"/>
          </w:tcPr>
          <w:p w:rsidR="007C5E75" w:rsidRPr="009D758A" w:rsidRDefault="007C5E75" w:rsidP="007C5E75">
            <w:pPr>
              <w:jc w:val="center"/>
              <w:rPr>
                <w:rFonts w:hint="eastAsia"/>
                <w:b/>
                <w:sz w:val="16"/>
                <w:szCs w:val="16"/>
              </w:rPr>
            </w:pPr>
            <w:r w:rsidRPr="009D758A">
              <w:rPr>
                <w:rFonts w:hint="eastAsia"/>
                <w:b/>
                <w:sz w:val="16"/>
                <w:szCs w:val="16"/>
              </w:rPr>
              <w:t>336</w:t>
            </w:r>
          </w:p>
        </w:tc>
      </w:tr>
    </w:tbl>
    <w:p w:rsidR="007C5E75" w:rsidRDefault="007C5E75" w:rsidP="00ED59F3">
      <w:pPr>
        <w:jc w:val="left"/>
        <w:rPr>
          <w:rFonts w:hint="eastAsia"/>
          <w:szCs w:val="20"/>
        </w:rPr>
      </w:pPr>
    </w:p>
    <w:p w:rsidR="00C0663D" w:rsidRDefault="00C0663D" w:rsidP="00ED59F3">
      <w:pPr>
        <w:jc w:val="left"/>
        <w:rPr>
          <w:rFonts w:hint="eastAsia"/>
          <w:szCs w:val="20"/>
        </w:rPr>
      </w:pPr>
    </w:p>
    <w:p w:rsidR="00C0663D" w:rsidRDefault="00C0663D" w:rsidP="00ED59F3">
      <w:pPr>
        <w:jc w:val="left"/>
        <w:rPr>
          <w:rFonts w:hint="eastAsia"/>
          <w:szCs w:val="20"/>
        </w:rPr>
      </w:pPr>
    </w:p>
    <w:p w:rsidR="00C0663D" w:rsidRDefault="00C0663D" w:rsidP="00ED59F3">
      <w:pPr>
        <w:jc w:val="left"/>
        <w:rPr>
          <w:rFonts w:hint="eastAsia"/>
          <w:szCs w:val="20"/>
        </w:rPr>
      </w:pPr>
    </w:p>
    <w:p w:rsidR="00C0663D" w:rsidRPr="007C5E75" w:rsidRDefault="00C0663D" w:rsidP="00ED59F3">
      <w:pPr>
        <w:jc w:val="left"/>
        <w:rPr>
          <w:rFonts w:hint="eastAsia"/>
          <w:szCs w:val="20"/>
        </w:rPr>
      </w:pPr>
    </w:p>
    <w:p w:rsidR="00FB41B3" w:rsidRDefault="00C0663D" w:rsidP="00ED59F3">
      <w:pPr>
        <w:jc w:val="left"/>
        <w:rPr>
          <w:rFonts w:hint="eastAsia"/>
          <w:szCs w:val="20"/>
        </w:rPr>
      </w:pPr>
      <w:r>
        <w:rPr>
          <w:rFonts w:hint="eastAsia"/>
          <w:szCs w:val="20"/>
        </w:rPr>
        <w:t xml:space="preserve">고유치의 참조값은 주어진 조성의 자료를 이용하여 이론식에 대입한 결과이다. 살펴보면 고유치는 참조값에 거의 근접하게 나타났다. 왼쪽 경계는 반사 경계로 설정되어있기 때문에 </w:t>
      </w:r>
      <w:r w:rsidR="009D758A">
        <w:rPr>
          <w:rFonts w:hint="eastAsia"/>
          <w:szCs w:val="20"/>
        </w:rPr>
        <w:t xml:space="preserve">왼쪽을 </w:t>
      </w:r>
      <w:r>
        <w:rPr>
          <w:rFonts w:hint="eastAsia"/>
          <w:szCs w:val="20"/>
        </w:rPr>
        <w:t>대칭</w:t>
      </w:r>
      <w:r w:rsidR="009D758A">
        <w:rPr>
          <w:rFonts w:hint="eastAsia"/>
          <w:szCs w:val="20"/>
        </w:rPr>
        <w:t>으로 하는</w:t>
      </w:r>
      <w:r>
        <w:rPr>
          <w:rFonts w:hint="eastAsia"/>
          <w:szCs w:val="20"/>
        </w:rPr>
        <w:t xml:space="preserve"> 모양이 나타났다. </w:t>
      </w:r>
      <w:r w:rsidR="00FF514E">
        <w:rPr>
          <w:rFonts w:hint="eastAsia"/>
          <w:szCs w:val="20"/>
        </w:rPr>
        <w:t xml:space="preserve">전체적으로 조성이 같기 때문에 플럭스의 변화는 완만하게 나타난다. </w:t>
      </w:r>
    </w:p>
    <w:p w:rsidR="009D758A" w:rsidRDefault="00D8447D" w:rsidP="00ED59F3">
      <w:pPr>
        <w:jc w:val="left"/>
        <w:rPr>
          <w:rFonts w:hint="eastAsia"/>
          <w:szCs w:val="20"/>
        </w:rPr>
      </w:pPr>
      <w:r>
        <w:rPr>
          <w:noProof/>
          <w:szCs w:val="20"/>
        </w:rPr>
        <w:drawing>
          <wp:anchor distT="0" distB="0" distL="114300" distR="114300" simplePos="0" relativeHeight="251659264" behindDoc="0" locked="0" layoutInCell="1" allowOverlap="1">
            <wp:simplePos x="0" y="0"/>
            <wp:positionH relativeFrom="column">
              <wp:posOffset>19050</wp:posOffset>
            </wp:positionH>
            <wp:positionV relativeFrom="paragraph">
              <wp:posOffset>-2540</wp:posOffset>
            </wp:positionV>
            <wp:extent cx="3134360" cy="2346960"/>
            <wp:effectExtent l="19050" t="0" r="8890" b="0"/>
            <wp:wrapSquare wrapText="bothSides"/>
            <wp:docPr id="162" name="그림 162" descr="D:\Study\RNAD\Hw2\chan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Study\RNAD\Hw2\change.emf"/>
                    <pic:cNvPicPr>
                      <a:picLocks noChangeAspect="1" noChangeArrowheads="1"/>
                    </pic:cNvPicPr>
                  </pic:nvPicPr>
                  <pic:blipFill>
                    <a:blip r:embed="rId44" cstate="print"/>
                    <a:srcRect/>
                    <a:stretch>
                      <a:fillRect/>
                    </a:stretch>
                  </pic:blipFill>
                  <pic:spPr bwMode="auto">
                    <a:xfrm>
                      <a:off x="0" y="0"/>
                      <a:ext cx="3134360" cy="2346960"/>
                    </a:xfrm>
                    <a:prstGeom prst="rect">
                      <a:avLst/>
                    </a:prstGeom>
                    <a:noFill/>
                    <a:ln w="9525">
                      <a:noFill/>
                      <a:miter lim="800000"/>
                      <a:headEnd/>
                      <a:tailEnd/>
                    </a:ln>
                  </pic:spPr>
                </pic:pic>
              </a:graphicData>
            </a:graphic>
          </wp:anchor>
        </w:drawing>
      </w:r>
    </w:p>
    <w:tbl>
      <w:tblPr>
        <w:tblStyle w:val="a6"/>
        <w:tblW w:w="0" w:type="auto"/>
        <w:jc w:val="center"/>
        <w:tblLook w:val="04A0"/>
      </w:tblPr>
      <w:tblGrid>
        <w:gridCol w:w="1981"/>
        <w:gridCol w:w="2101"/>
      </w:tblGrid>
      <w:tr w:rsidR="009D758A" w:rsidTr="00A96AC9">
        <w:trPr>
          <w:trHeight w:val="342"/>
          <w:jc w:val="center"/>
        </w:trPr>
        <w:tc>
          <w:tcPr>
            <w:tcW w:w="2413" w:type="dxa"/>
            <w:vAlign w:val="center"/>
          </w:tcPr>
          <w:p w:rsidR="009D758A" w:rsidRPr="007C5E75" w:rsidRDefault="009D758A" w:rsidP="00A96AC9">
            <w:pPr>
              <w:jc w:val="center"/>
              <w:rPr>
                <w:rFonts w:hint="eastAsia"/>
                <w:sz w:val="16"/>
                <w:szCs w:val="16"/>
              </w:rPr>
            </w:pPr>
            <w:r w:rsidRPr="009D758A">
              <w:rPr>
                <w:position w:val="-6"/>
                <w:sz w:val="16"/>
                <w:szCs w:val="16"/>
              </w:rPr>
              <w:object w:dxaOrig="200" w:dyaOrig="279">
                <v:shape id="_x0000_i1059" type="#_x0000_t75" style="width:10pt;height:13.75pt" o:ole="">
                  <v:imagedata r:id="rId45" o:title=""/>
                </v:shape>
                <o:OLEObject Type="Embed" ProgID="Equation.DSMT4" ShapeID="_x0000_i1059" DrawAspect="Content" ObjectID="_1331136113" r:id="rId46"/>
              </w:object>
            </w:r>
          </w:p>
        </w:tc>
        <w:tc>
          <w:tcPr>
            <w:tcW w:w="2413" w:type="dxa"/>
            <w:vAlign w:val="center"/>
          </w:tcPr>
          <w:p w:rsidR="009D758A" w:rsidRPr="007C5E75" w:rsidRDefault="009D758A" w:rsidP="00A96AC9">
            <w:pPr>
              <w:jc w:val="center"/>
              <w:rPr>
                <w:rFonts w:hint="eastAsia"/>
                <w:sz w:val="16"/>
                <w:szCs w:val="16"/>
              </w:rPr>
            </w:pPr>
            <w:r w:rsidRPr="009D758A">
              <w:rPr>
                <w:position w:val="-12"/>
                <w:sz w:val="16"/>
                <w:szCs w:val="16"/>
              </w:rPr>
              <w:object w:dxaOrig="240" w:dyaOrig="360">
                <v:shape id="_x0000_i1058" type="#_x0000_t75" style="width:11.9pt;height:18.15pt" o:ole="">
                  <v:imagedata r:id="rId47" o:title=""/>
                </v:shape>
                <o:OLEObject Type="Embed" ProgID="Equation.DSMT4" ShapeID="_x0000_i1058" DrawAspect="Content" ObjectID="_1331136114" r:id="rId48"/>
              </w:object>
            </w:r>
          </w:p>
        </w:tc>
      </w:tr>
      <w:tr w:rsidR="009D758A" w:rsidTr="00A96AC9">
        <w:trPr>
          <w:trHeight w:val="355"/>
          <w:jc w:val="center"/>
        </w:trPr>
        <w:tc>
          <w:tcPr>
            <w:tcW w:w="2413" w:type="dxa"/>
            <w:vAlign w:val="center"/>
          </w:tcPr>
          <w:p w:rsidR="009D758A" w:rsidRPr="009D758A" w:rsidRDefault="009D758A" w:rsidP="009D758A">
            <w:pPr>
              <w:jc w:val="center"/>
              <w:rPr>
                <w:b/>
                <w:sz w:val="16"/>
                <w:szCs w:val="16"/>
              </w:rPr>
            </w:pPr>
            <w:r w:rsidRPr="009D758A">
              <w:rPr>
                <w:rFonts w:hint="eastAsia"/>
                <w:b/>
                <w:sz w:val="16"/>
                <w:szCs w:val="16"/>
              </w:rPr>
              <w:t>20</w:t>
            </w:r>
          </w:p>
        </w:tc>
        <w:tc>
          <w:tcPr>
            <w:tcW w:w="2413" w:type="dxa"/>
            <w:vAlign w:val="center"/>
          </w:tcPr>
          <w:p w:rsidR="009D758A" w:rsidRPr="009D758A" w:rsidRDefault="009D758A" w:rsidP="009D758A">
            <w:pPr>
              <w:jc w:val="center"/>
              <w:rPr>
                <w:b/>
                <w:sz w:val="16"/>
                <w:szCs w:val="16"/>
              </w:rPr>
            </w:pPr>
            <w:r w:rsidRPr="009D758A">
              <w:rPr>
                <w:rFonts w:hint="eastAsia"/>
                <w:b/>
                <w:sz w:val="16"/>
                <w:szCs w:val="16"/>
              </w:rPr>
              <w:t>2.272854E-09</w:t>
            </w:r>
          </w:p>
        </w:tc>
      </w:tr>
      <w:tr w:rsidR="009D758A" w:rsidTr="00A96AC9">
        <w:trPr>
          <w:trHeight w:val="355"/>
          <w:jc w:val="center"/>
        </w:trPr>
        <w:tc>
          <w:tcPr>
            <w:tcW w:w="2413" w:type="dxa"/>
            <w:vAlign w:val="center"/>
          </w:tcPr>
          <w:p w:rsidR="009D758A" w:rsidRPr="009D758A" w:rsidRDefault="009D758A" w:rsidP="009D758A">
            <w:pPr>
              <w:jc w:val="center"/>
              <w:rPr>
                <w:b/>
                <w:sz w:val="16"/>
                <w:szCs w:val="16"/>
              </w:rPr>
            </w:pPr>
            <w:r w:rsidRPr="009D758A">
              <w:rPr>
                <w:rFonts w:hint="eastAsia"/>
                <w:b/>
                <w:sz w:val="16"/>
                <w:szCs w:val="16"/>
              </w:rPr>
              <w:t>25</w:t>
            </w:r>
          </w:p>
        </w:tc>
        <w:tc>
          <w:tcPr>
            <w:tcW w:w="2413" w:type="dxa"/>
            <w:vAlign w:val="center"/>
          </w:tcPr>
          <w:p w:rsidR="009D758A" w:rsidRPr="009D758A" w:rsidRDefault="009D758A" w:rsidP="009D758A">
            <w:pPr>
              <w:jc w:val="center"/>
              <w:rPr>
                <w:b/>
                <w:sz w:val="16"/>
                <w:szCs w:val="16"/>
              </w:rPr>
            </w:pPr>
            <w:r w:rsidRPr="009D758A">
              <w:rPr>
                <w:rFonts w:hint="eastAsia"/>
                <w:b/>
                <w:sz w:val="16"/>
                <w:szCs w:val="16"/>
              </w:rPr>
              <w:t>7.959274E-08</w:t>
            </w:r>
          </w:p>
        </w:tc>
      </w:tr>
      <w:tr w:rsidR="009D758A" w:rsidTr="00A96AC9">
        <w:trPr>
          <w:trHeight w:val="355"/>
          <w:jc w:val="center"/>
        </w:trPr>
        <w:tc>
          <w:tcPr>
            <w:tcW w:w="2413" w:type="dxa"/>
            <w:vAlign w:val="center"/>
          </w:tcPr>
          <w:p w:rsidR="009D758A" w:rsidRPr="009D758A" w:rsidRDefault="009D758A" w:rsidP="009D758A">
            <w:pPr>
              <w:jc w:val="center"/>
              <w:rPr>
                <w:b/>
                <w:sz w:val="16"/>
                <w:szCs w:val="16"/>
              </w:rPr>
            </w:pPr>
            <w:r w:rsidRPr="009D758A">
              <w:rPr>
                <w:rFonts w:hint="eastAsia"/>
                <w:b/>
                <w:sz w:val="16"/>
                <w:szCs w:val="16"/>
              </w:rPr>
              <w:t>37.5</w:t>
            </w:r>
          </w:p>
        </w:tc>
        <w:tc>
          <w:tcPr>
            <w:tcW w:w="2413" w:type="dxa"/>
            <w:vAlign w:val="center"/>
          </w:tcPr>
          <w:p w:rsidR="009D758A" w:rsidRPr="009D758A" w:rsidRDefault="009D758A" w:rsidP="009D758A">
            <w:pPr>
              <w:jc w:val="center"/>
              <w:rPr>
                <w:b/>
                <w:sz w:val="16"/>
                <w:szCs w:val="16"/>
              </w:rPr>
            </w:pPr>
            <w:r w:rsidRPr="009D758A">
              <w:rPr>
                <w:rFonts w:hint="eastAsia"/>
                <w:b/>
                <w:sz w:val="16"/>
                <w:szCs w:val="16"/>
              </w:rPr>
              <w:t>2.750873E-07</w:t>
            </w:r>
          </w:p>
        </w:tc>
      </w:tr>
      <w:tr w:rsidR="009D758A" w:rsidTr="00A96AC9">
        <w:trPr>
          <w:trHeight w:val="355"/>
          <w:jc w:val="center"/>
        </w:trPr>
        <w:tc>
          <w:tcPr>
            <w:tcW w:w="2413" w:type="dxa"/>
            <w:vAlign w:val="center"/>
          </w:tcPr>
          <w:p w:rsidR="009D758A" w:rsidRPr="009D758A" w:rsidRDefault="009D758A" w:rsidP="009D758A">
            <w:pPr>
              <w:jc w:val="center"/>
              <w:rPr>
                <w:b/>
                <w:sz w:val="16"/>
                <w:szCs w:val="16"/>
              </w:rPr>
            </w:pPr>
            <w:r w:rsidRPr="009D758A">
              <w:rPr>
                <w:rFonts w:hint="eastAsia"/>
                <w:b/>
                <w:sz w:val="16"/>
                <w:szCs w:val="16"/>
              </w:rPr>
              <w:t>50</w:t>
            </w:r>
          </w:p>
        </w:tc>
        <w:tc>
          <w:tcPr>
            <w:tcW w:w="2413" w:type="dxa"/>
            <w:vAlign w:val="center"/>
          </w:tcPr>
          <w:p w:rsidR="009D758A" w:rsidRPr="009D758A" w:rsidRDefault="009D758A" w:rsidP="009D758A">
            <w:pPr>
              <w:jc w:val="center"/>
              <w:rPr>
                <w:b/>
                <w:sz w:val="16"/>
                <w:szCs w:val="16"/>
              </w:rPr>
            </w:pPr>
            <w:r w:rsidRPr="009D758A">
              <w:rPr>
                <w:rFonts w:hint="eastAsia"/>
                <w:b/>
                <w:sz w:val="16"/>
                <w:szCs w:val="16"/>
              </w:rPr>
              <w:t>5.178532E-07</w:t>
            </w:r>
          </w:p>
        </w:tc>
      </w:tr>
    </w:tbl>
    <w:p w:rsidR="009D758A" w:rsidRDefault="009D758A" w:rsidP="00ED59F3">
      <w:pPr>
        <w:jc w:val="left"/>
        <w:rPr>
          <w:rFonts w:hint="eastAsia"/>
          <w:szCs w:val="20"/>
        </w:rPr>
      </w:pPr>
    </w:p>
    <w:p w:rsidR="00D8447D" w:rsidRDefault="00D8447D" w:rsidP="00ED59F3">
      <w:pPr>
        <w:jc w:val="left"/>
        <w:rPr>
          <w:rFonts w:hint="eastAsia"/>
          <w:szCs w:val="20"/>
        </w:rPr>
      </w:pPr>
    </w:p>
    <w:p w:rsidR="00D8447D" w:rsidRDefault="00D8447D" w:rsidP="00ED59F3">
      <w:pPr>
        <w:jc w:val="left"/>
        <w:rPr>
          <w:rFonts w:hint="eastAsia"/>
          <w:szCs w:val="20"/>
        </w:rPr>
      </w:pPr>
    </w:p>
    <w:p w:rsidR="00D8447D" w:rsidRDefault="00D8447D" w:rsidP="00ED59F3">
      <w:pPr>
        <w:jc w:val="left"/>
        <w:rPr>
          <w:rFonts w:hint="eastAsia"/>
          <w:szCs w:val="20"/>
        </w:rPr>
      </w:pPr>
    </w:p>
    <w:p w:rsidR="00D8447D" w:rsidRDefault="00D8447D" w:rsidP="00ED59F3">
      <w:pPr>
        <w:jc w:val="left"/>
        <w:rPr>
          <w:rFonts w:hint="eastAsia"/>
          <w:szCs w:val="20"/>
        </w:rPr>
      </w:pPr>
    </w:p>
    <w:p w:rsidR="00D8447D" w:rsidRDefault="00D8447D" w:rsidP="00ED59F3">
      <w:pPr>
        <w:jc w:val="left"/>
        <w:rPr>
          <w:rFonts w:hint="eastAsia"/>
          <w:szCs w:val="20"/>
        </w:rPr>
      </w:pPr>
      <w:r>
        <w:rPr>
          <w:rFonts w:hint="eastAsia"/>
          <w:szCs w:val="20"/>
        </w:rPr>
        <w:t xml:space="preserve">Hw #1에서 고유치의 오차는 메쉬 크기의 제곱에 비례하는 것을 확인하였다. 이번에는 Power iteration을 통해 얻은 고유치를 참조값과 비교하여 오차의 메쉬 크기에 대한 의존성이 동일하게 존재하는지 확인하였다. 위의 그래프에서 x축은 </w:t>
      </w:r>
      <w:r>
        <w:rPr>
          <w:szCs w:val="20"/>
        </w:rPr>
        <w:t>메</w:t>
      </w:r>
      <w:r>
        <w:rPr>
          <w:rFonts w:hint="eastAsia"/>
          <w:szCs w:val="20"/>
        </w:rPr>
        <w:t>쉬 크기의 제곱에 해당하고, y축은 고유치의 오차를 나타낸다. 그래프의 개형이 직선으로 나타나므로 여전히 오차의 메쉬 크기에 대한 의존성은 동일하게 존재하고 있다고 할 수 있다.</w:t>
      </w:r>
    </w:p>
    <w:p w:rsidR="00D8447D" w:rsidRDefault="00D8447D" w:rsidP="00ED59F3">
      <w:pPr>
        <w:jc w:val="left"/>
        <w:rPr>
          <w:rFonts w:hint="eastAsia"/>
          <w:szCs w:val="20"/>
        </w:rPr>
      </w:pPr>
    </w:p>
    <w:p w:rsidR="00D8447D" w:rsidRPr="00C0663D" w:rsidRDefault="00D8447D" w:rsidP="00ED59F3">
      <w:pPr>
        <w:jc w:val="left"/>
        <w:rPr>
          <w:rFonts w:hint="eastAsia"/>
          <w:szCs w:val="20"/>
        </w:rPr>
      </w:pPr>
    </w:p>
    <w:p w:rsidR="00ED59F3" w:rsidRPr="00ED59F3" w:rsidRDefault="00ED59F3" w:rsidP="00ED59F3">
      <w:pPr>
        <w:ind w:left="236" w:hangingChars="118" w:hanging="236"/>
        <w:rPr>
          <w:rFonts w:ascii="맑은 고딕" w:eastAsia="맑은 고딕" w:hAnsi="맑은 고딕" w:cs="Times New Roman"/>
          <w:b/>
          <w:szCs w:val="20"/>
        </w:rPr>
      </w:pPr>
      <w:r w:rsidRPr="00ED59F3">
        <w:rPr>
          <w:rFonts w:ascii="맑은 고딕" w:eastAsia="맑은 고딕" w:hAnsi="맑은 고딕" w:cs="Times New Roman" w:hint="eastAsia"/>
          <w:b/>
          <w:szCs w:val="20"/>
        </w:rPr>
        <w:lastRenderedPageBreak/>
        <w:t>3. Modify the outer iteration so that the Wielandt shift method can be employed. Add another input line to specify the first step to begin the Wielandt shift and the value of the shift (e.g. 5 and 0.05). Incorporate the Wielandt shift accordingly.</w:t>
      </w:r>
    </w:p>
    <w:p w:rsidR="00202A0D" w:rsidRDefault="00202A0D" w:rsidP="00202A0D">
      <w:pPr>
        <w:rPr>
          <w:szCs w:val="20"/>
        </w:rPr>
      </w:pPr>
      <w:r w:rsidRPr="00202A0D">
        <w:rPr>
          <w:rFonts w:hint="eastAsia"/>
          <w:szCs w:val="20"/>
        </w:rPr>
        <w:t>명령어에 δk 값이 입력되었을 때 Power iteration을 수행하는 서브루틴 대신 Wielandt shift를 수행하는 서브루틴이</w:t>
      </w:r>
      <w:r>
        <w:rPr>
          <w:rFonts w:hint="eastAsia"/>
          <w:szCs w:val="20"/>
        </w:rPr>
        <w:t xml:space="preserve"> 호출되도록 설정하였다. </w:t>
      </w:r>
      <w:r w:rsidR="004016FB">
        <w:rPr>
          <w:rFonts w:hint="eastAsia"/>
          <w:szCs w:val="20"/>
        </w:rPr>
        <w:t>Wielandt shift를 이용할 경우 고유치의 이동량만큼 Dominance ratio가 작아지기 때문에 이전보다 빠른속도로 원하는 값에 수렴할 것을 기대할 수 있다. Wielandt shift를 이용하는 경우 풀어야 하는 선형방정식은 다음과 같다.</w:t>
      </w:r>
    </w:p>
    <w:p w:rsidR="004016FB" w:rsidRPr="00202A0D" w:rsidRDefault="00BD4CA0" w:rsidP="004016FB">
      <w:pPr>
        <w:jc w:val="center"/>
        <w:rPr>
          <w:szCs w:val="20"/>
        </w:rPr>
      </w:pPr>
      <w:r w:rsidRPr="004016FB">
        <w:rPr>
          <w:position w:val="-100"/>
          <w:szCs w:val="20"/>
        </w:rPr>
        <w:object w:dxaOrig="4160" w:dyaOrig="1760">
          <v:shape id="_x0000_i1042" type="#_x0000_t75" style="width:207.85pt;height:88.3pt" o:ole="">
            <v:imagedata r:id="rId49" o:title=""/>
          </v:shape>
          <o:OLEObject Type="Embed" ProgID="Equation.DSMT4" ShapeID="_x0000_i1042" DrawAspect="Content" ObjectID="_1331136115" r:id="rId50"/>
        </w:object>
      </w:r>
    </w:p>
    <w:p w:rsidR="004016FB" w:rsidRDefault="004016FB" w:rsidP="004016FB">
      <w:pPr>
        <w:rPr>
          <w:szCs w:val="20"/>
        </w:rPr>
      </w:pPr>
      <w:r w:rsidRPr="004016FB">
        <w:rPr>
          <w:rFonts w:hint="eastAsia"/>
          <w:szCs w:val="20"/>
        </w:rPr>
        <w:t xml:space="preserve">최종적으로 풀어야하는 </w:t>
      </w:r>
      <w:r>
        <w:rPr>
          <w:rFonts w:hint="eastAsia"/>
          <w:szCs w:val="20"/>
        </w:rPr>
        <w:t>선형계</w:t>
      </w:r>
      <w:r w:rsidRPr="004016FB">
        <w:rPr>
          <w:rFonts w:hint="eastAsia"/>
          <w:szCs w:val="20"/>
        </w:rPr>
        <w:t xml:space="preserve">의 형태는 Power iteration의 경우와 같으며, </w:t>
      </w:r>
      <w:r>
        <w:rPr>
          <w:rFonts w:hint="eastAsia"/>
          <w:szCs w:val="20"/>
        </w:rPr>
        <w:t xml:space="preserve">행렬 </w:t>
      </w:r>
      <w:r w:rsidRPr="004016FB">
        <w:rPr>
          <w:position w:val="-4"/>
          <w:szCs w:val="20"/>
        </w:rPr>
        <w:object w:dxaOrig="320" w:dyaOrig="300">
          <v:shape id="_x0000_i1043" type="#_x0000_t75" style="width:16.3pt;height:15.05pt" o:ole="">
            <v:imagedata r:id="rId51" o:title=""/>
          </v:shape>
          <o:OLEObject Type="Embed" ProgID="Equation.DSMT4" ShapeID="_x0000_i1043" DrawAspect="Content" ObjectID="_1331136116" r:id="rId52"/>
        </w:object>
      </w:r>
      <w:r>
        <w:rPr>
          <w:rFonts w:hint="eastAsia"/>
          <w:szCs w:val="20"/>
        </w:rPr>
        <w:t xml:space="preserve">와 벡터 </w:t>
      </w:r>
      <w:r w:rsidRPr="004016FB">
        <w:rPr>
          <w:position w:val="-6"/>
          <w:szCs w:val="20"/>
        </w:rPr>
        <w:object w:dxaOrig="200" w:dyaOrig="340">
          <v:shape id="_x0000_i1044" type="#_x0000_t75" style="width:10pt;height:16.9pt" o:ole="">
            <v:imagedata r:id="rId53" o:title=""/>
          </v:shape>
          <o:OLEObject Type="Embed" ProgID="Equation.DSMT4" ShapeID="_x0000_i1044" DrawAspect="Content" ObjectID="_1331136117" r:id="rId54"/>
        </w:object>
      </w:r>
      <w:r>
        <w:rPr>
          <w:rFonts w:hint="eastAsia"/>
          <w:szCs w:val="20"/>
        </w:rPr>
        <w:t>를 계산해주면, 나머지는 Power iteration의 계산식을 그대로 이용할 수 있다. 단 Wielandt shift를 이용하는 경우 선형계의 좌변에 존재하는 행렬이 계속 바뀌기 때문에 매번 LU factorization을 수행해주어야 한</w:t>
      </w:r>
      <w:r w:rsidR="00BD4CA0">
        <w:rPr>
          <w:rFonts w:hint="eastAsia"/>
          <w:szCs w:val="20"/>
        </w:rPr>
        <w:t>고, 고유치를 이동시켜 계산하였기 때문에 Power iteration과는 다른 방법으로 고유치를 계산하여야 한다.</w:t>
      </w:r>
    </w:p>
    <w:p w:rsidR="00BD4CA0" w:rsidRDefault="00BD4CA0" w:rsidP="00BD4CA0">
      <w:pPr>
        <w:jc w:val="center"/>
        <w:rPr>
          <w:rFonts w:hint="eastAsia"/>
          <w:position w:val="-78"/>
          <w:szCs w:val="20"/>
        </w:rPr>
      </w:pPr>
      <w:r w:rsidRPr="00BD4CA0">
        <w:rPr>
          <w:position w:val="-78"/>
          <w:szCs w:val="20"/>
        </w:rPr>
        <w:object w:dxaOrig="2160" w:dyaOrig="1680">
          <v:shape id="_x0000_i1045" type="#_x0000_t75" style="width:108.3pt;height:83.9pt" o:ole="">
            <v:imagedata r:id="rId55" o:title=""/>
          </v:shape>
          <o:OLEObject Type="Embed" ProgID="Equation.DSMT4" ShapeID="_x0000_i1045" DrawAspect="Content" ObjectID="_1331136118" r:id="rId56"/>
        </w:object>
      </w:r>
    </w:p>
    <w:p w:rsidR="007C5E75" w:rsidRDefault="007C5E75" w:rsidP="00BD4CA0">
      <w:pPr>
        <w:jc w:val="center"/>
        <w:rPr>
          <w:szCs w:val="20"/>
        </w:rPr>
      </w:pPr>
    </w:p>
    <w:tbl>
      <w:tblPr>
        <w:tblStyle w:val="a6"/>
        <w:tblW w:w="0" w:type="auto"/>
        <w:tblLook w:val="04A0"/>
      </w:tblPr>
      <w:tblGrid>
        <w:gridCol w:w="9224"/>
      </w:tblGrid>
      <w:tr w:rsidR="00BD4CA0" w:rsidTr="00BD4CA0">
        <w:tc>
          <w:tcPr>
            <w:tcW w:w="9224" w:type="dxa"/>
          </w:tcPr>
          <w:p w:rsidR="00BD4CA0" w:rsidRPr="00BD4CA0" w:rsidRDefault="00BD4CA0" w:rsidP="00BD4CA0">
            <w:pPr>
              <w:wordWrap/>
              <w:adjustRightInd w:val="0"/>
              <w:jc w:val="center"/>
              <w:rPr>
                <w:rFonts w:ascii="돋움체" w:eastAsia="돋움체" w:hAnsi="Times New Roman" w:cs="Times New Roman"/>
                <w:b/>
                <w:bCs/>
                <w:noProof/>
                <w:color w:val="0000FF"/>
                <w:kern w:val="0"/>
                <w:szCs w:val="20"/>
              </w:rPr>
            </w:pPr>
            <w:r>
              <w:rPr>
                <w:rFonts w:ascii="돋움체" w:eastAsia="돋움체" w:hAnsi="Times New Roman" w:cs="Times New Roman"/>
                <w:b/>
                <w:bCs/>
                <w:noProof/>
                <w:color w:val="0000FF"/>
                <w:kern w:val="0"/>
                <w:szCs w:val="20"/>
              </w:rPr>
              <w:t>…</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k_s=k_ex+del_k</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M_s=MM-FM/k_s</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BD4CA0" w:rsidRDefault="00BD4CA0" w:rsidP="00BD4CA0">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kern w:val="0"/>
                <w:szCs w:val="20"/>
              </w:rPr>
              <w:t xml:space="preserve">            </w:t>
            </w:r>
            <w:r>
              <w:rPr>
                <w:rFonts w:ascii="돋움체" w:eastAsia="돋움체" w:hAnsi="Times New Roman" w:cs="Times New Roman"/>
                <w:noProof/>
                <w:color w:val="008000"/>
                <w:kern w:val="0"/>
                <w:szCs w:val="20"/>
              </w:rPr>
              <w:t>!LU Factorization</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set_LU(M_s, L, U)</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BD4CA0" w:rsidRDefault="00BD4CA0" w:rsidP="00BD4CA0">
            <w:pPr>
              <w:wordWrap/>
              <w:adjustRightInd w:val="0"/>
              <w:jc w:val="left"/>
              <w:rPr>
                <w:rFonts w:ascii="돋움체" w:eastAsia="돋움체" w:hAnsi="Times New Roman" w:cs="Times New Roman"/>
                <w:noProof/>
                <w:color w:val="008000"/>
                <w:kern w:val="0"/>
                <w:szCs w:val="20"/>
              </w:rPr>
            </w:pPr>
            <w:r>
              <w:rPr>
                <w:rFonts w:ascii="돋움체" w:eastAsia="돋움체" w:hAnsi="Times New Roman" w:cs="Times New Roman"/>
                <w:noProof/>
                <w:kern w:val="0"/>
                <w:szCs w:val="20"/>
              </w:rPr>
              <w:t xml:space="preserve">            </w:t>
            </w:r>
            <w:r>
              <w:rPr>
                <w:rFonts w:ascii="돋움체" w:eastAsia="돋움체" w:hAnsi="Times New Roman" w:cs="Times New Roman"/>
                <w:noProof/>
                <w:color w:val="008000"/>
                <w:kern w:val="0"/>
                <w:szCs w:val="20"/>
              </w:rPr>
              <w:t>!Setup the RHS</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multi_mat(FM, phi_ex, psi)</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b=psi/k_ex-psi/k_s</w:t>
            </w:r>
          </w:p>
          <w:p w:rsidR="00BD4CA0" w:rsidRDefault="00BD4CA0" w:rsidP="00BD4CA0">
            <w:pPr>
              <w:wordWrap/>
              <w:adjustRightInd w:val="0"/>
              <w:jc w:val="left"/>
              <w:rPr>
                <w:rFonts w:ascii="돋움체" w:eastAsia="돋움체" w:hAnsi="Times New Roman" w:cs="Times New Roman"/>
                <w:noProof/>
                <w:kern w:val="0"/>
                <w:szCs w:val="20"/>
              </w:rPr>
            </w:pPr>
            <w:r>
              <w:rPr>
                <w:rFonts w:ascii="돋움체" w:eastAsia="돋움체" w:hAnsi="Times New Roman" w:cs="Times New Roman"/>
                <w:noProof/>
                <w:kern w:val="0"/>
                <w:szCs w:val="20"/>
              </w:rPr>
              <w:t xml:space="preserve">            </w:t>
            </w:r>
          </w:p>
          <w:p w:rsidR="00BD4CA0" w:rsidRDefault="00BD4CA0" w:rsidP="00BD4CA0">
            <w:pPr>
              <w:rPr>
                <w:rFonts w:ascii="돋움체" w:eastAsia="돋움체" w:hAnsi="Times New Roman" w:cs="Times New Roman"/>
                <w:noProof/>
                <w:kern w:val="0"/>
                <w:szCs w:val="20"/>
              </w:rPr>
            </w:pPr>
            <w:r>
              <w:rPr>
                <w:rFonts w:ascii="돋움체" w:eastAsia="돋움체" w:hAnsi="Times New Roman" w:cs="Times New Roman"/>
                <w:noProof/>
                <w:color w:val="FF0000"/>
                <w:kern w:val="0"/>
                <w:szCs w:val="20"/>
              </w:rPr>
              <w:t xml:space="preserve">     </w:t>
            </w:r>
            <w:r>
              <w:rPr>
                <w:rFonts w:ascii="돋움체" w:eastAsia="돋움체" w:hAnsi="Times New Roman" w:cs="Times New Roman"/>
                <w:noProof/>
                <w:kern w:val="0"/>
                <w:szCs w:val="20"/>
              </w:rPr>
              <w:t xml:space="preserve">       </w:t>
            </w:r>
            <w:r>
              <w:rPr>
                <w:rFonts w:ascii="돋움체" w:eastAsia="돋움체" w:hAnsi="Times New Roman" w:cs="Times New Roman"/>
                <w:b/>
                <w:bCs/>
                <w:noProof/>
                <w:color w:val="0000FF"/>
                <w:kern w:val="0"/>
                <w:szCs w:val="20"/>
              </w:rPr>
              <w:t>call</w:t>
            </w:r>
            <w:r>
              <w:rPr>
                <w:rFonts w:ascii="돋움체" w:eastAsia="돋움체" w:hAnsi="Times New Roman" w:cs="Times New Roman"/>
                <w:noProof/>
                <w:kern w:val="0"/>
                <w:szCs w:val="20"/>
              </w:rPr>
              <w:t xml:space="preserve"> solve_LU(L, U, phi, b)</w:t>
            </w:r>
          </w:p>
          <w:p w:rsidR="00BD4CA0" w:rsidRPr="00BD4CA0" w:rsidRDefault="00BD4CA0" w:rsidP="00BD4CA0">
            <w:pPr>
              <w:wordWrap/>
              <w:adjustRightInd w:val="0"/>
              <w:jc w:val="center"/>
              <w:rPr>
                <w:rFonts w:ascii="돋움체" w:eastAsia="돋움체" w:hAnsi="Times New Roman" w:cs="Times New Roman"/>
                <w:b/>
                <w:bCs/>
                <w:noProof/>
                <w:color w:val="0000FF"/>
                <w:kern w:val="0"/>
                <w:szCs w:val="20"/>
              </w:rPr>
            </w:pPr>
            <w:r>
              <w:rPr>
                <w:rFonts w:ascii="돋움체" w:eastAsia="돋움체" w:hAnsi="Times New Roman" w:cs="Times New Roman"/>
                <w:b/>
                <w:bCs/>
                <w:noProof/>
                <w:color w:val="0000FF"/>
                <w:kern w:val="0"/>
                <w:szCs w:val="20"/>
              </w:rPr>
              <w:t>…</w:t>
            </w:r>
          </w:p>
        </w:tc>
      </w:tr>
    </w:tbl>
    <w:p w:rsidR="00BD4CA0" w:rsidRPr="004016FB" w:rsidRDefault="00BD4CA0" w:rsidP="004016FB">
      <w:pPr>
        <w:rPr>
          <w:szCs w:val="20"/>
        </w:rPr>
      </w:pPr>
    </w:p>
    <w:p w:rsidR="00FB41B3" w:rsidRDefault="00FB41B3" w:rsidP="00ED59F3">
      <w:pPr>
        <w:ind w:left="236" w:hangingChars="118" w:hanging="236"/>
        <w:rPr>
          <w:rFonts w:ascii="맑은 고딕" w:eastAsia="맑은 고딕" w:hAnsi="맑은 고딕" w:cs="Times New Roman" w:hint="eastAsia"/>
          <w:b/>
          <w:szCs w:val="20"/>
        </w:rPr>
      </w:pPr>
    </w:p>
    <w:p w:rsidR="0046207C" w:rsidRDefault="0046207C" w:rsidP="00ED59F3">
      <w:pPr>
        <w:ind w:left="236" w:hangingChars="118" w:hanging="236"/>
        <w:rPr>
          <w:rFonts w:ascii="맑은 고딕" w:eastAsia="맑은 고딕" w:hAnsi="맑은 고딕" w:cs="Times New Roman" w:hint="eastAsia"/>
          <w:b/>
          <w:szCs w:val="20"/>
        </w:rPr>
      </w:pPr>
    </w:p>
    <w:p w:rsidR="0046207C" w:rsidRDefault="0046207C" w:rsidP="00ED59F3">
      <w:pPr>
        <w:ind w:left="236" w:hangingChars="118" w:hanging="236"/>
        <w:rPr>
          <w:rFonts w:ascii="맑은 고딕" w:eastAsia="맑은 고딕" w:hAnsi="맑은 고딕" w:cs="Times New Roman" w:hint="eastAsia"/>
          <w:b/>
          <w:szCs w:val="20"/>
        </w:rPr>
      </w:pPr>
    </w:p>
    <w:p w:rsidR="0046207C" w:rsidRDefault="0046207C" w:rsidP="00ED59F3">
      <w:pPr>
        <w:ind w:left="236" w:hangingChars="118" w:hanging="236"/>
        <w:rPr>
          <w:rFonts w:ascii="맑은 고딕" w:eastAsia="맑은 고딕" w:hAnsi="맑은 고딕" w:cs="Times New Roman" w:hint="eastAsia"/>
          <w:b/>
          <w:szCs w:val="20"/>
        </w:rPr>
      </w:pPr>
    </w:p>
    <w:p w:rsidR="0046207C" w:rsidRDefault="0046207C" w:rsidP="00ED59F3">
      <w:pPr>
        <w:ind w:left="236" w:hangingChars="118" w:hanging="236"/>
        <w:rPr>
          <w:rFonts w:ascii="맑은 고딕" w:eastAsia="맑은 고딕" w:hAnsi="맑은 고딕" w:cs="Times New Roman" w:hint="eastAsia"/>
          <w:b/>
          <w:szCs w:val="20"/>
        </w:rPr>
      </w:pPr>
    </w:p>
    <w:p w:rsidR="00ED59F3" w:rsidRPr="00ED59F3" w:rsidRDefault="00ED59F3" w:rsidP="00ED59F3">
      <w:pPr>
        <w:ind w:left="236" w:hangingChars="118" w:hanging="236"/>
        <w:rPr>
          <w:rFonts w:ascii="맑은 고딕" w:eastAsia="맑은 고딕" w:hAnsi="맑은 고딕" w:cs="Times New Roman"/>
          <w:b/>
          <w:szCs w:val="20"/>
        </w:rPr>
      </w:pPr>
      <w:r w:rsidRPr="00ED59F3">
        <w:rPr>
          <w:rFonts w:ascii="맑은 고딕" w:eastAsia="맑은 고딕" w:hAnsi="맑은 고딕" w:cs="Times New Roman" w:hint="eastAsia"/>
          <w:b/>
          <w:szCs w:val="20"/>
        </w:rPr>
        <w:lastRenderedPageBreak/>
        <w:t>4. Compare the performance of the power iteration and Wielandt shift based on the consideration of dominance ratio.</w:t>
      </w:r>
    </w:p>
    <w:tbl>
      <w:tblPr>
        <w:tblStyle w:val="a8"/>
        <w:tblW w:w="0" w:type="auto"/>
        <w:tblLook w:val="04A0"/>
      </w:tblPr>
      <w:tblGrid>
        <w:gridCol w:w="1155"/>
        <w:gridCol w:w="1155"/>
        <w:gridCol w:w="1155"/>
        <w:gridCol w:w="1156"/>
        <w:gridCol w:w="1155"/>
        <w:gridCol w:w="1155"/>
        <w:gridCol w:w="1155"/>
        <w:gridCol w:w="1156"/>
      </w:tblGrid>
      <w:tr w:rsidR="00665EB3" w:rsidTr="00665EB3">
        <w:trPr>
          <w:cnfStyle w:val="100000000000"/>
          <w:trHeight w:val="360"/>
        </w:trPr>
        <w:tc>
          <w:tcPr>
            <w:cnfStyle w:val="001000000000"/>
            <w:tcW w:w="1155" w:type="dxa"/>
            <w:vAlign w:val="center"/>
          </w:tcPr>
          <w:p w:rsidR="00665EB3" w:rsidRPr="00665EB3" w:rsidRDefault="00665EB3" w:rsidP="00665EB3">
            <w:pPr>
              <w:jc w:val="center"/>
              <w:rPr>
                <w:rFonts w:hint="eastAsia"/>
                <w:b w:val="0"/>
                <w:sz w:val="14"/>
                <w:szCs w:val="14"/>
              </w:rPr>
            </w:pPr>
            <w:r w:rsidRPr="00665EB3">
              <w:rPr>
                <w:b w:val="0"/>
                <w:position w:val="-6"/>
                <w:sz w:val="14"/>
                <w:szCs w:val="14"/>
              </w:rPr>
              <w:object w:dxaOrig="340" w:dyaOrig="279">
                <v:shape id="_x0000_i1048" type="#_x0000_t75" style="width:16.9pt;height:13.75pt" o:ole="">
                  <v:imagedata r:id="rId57" o:title=""/>
                </v:shape>
                <o:OLEObject Type="Embed" ProgID="Equation.DSMT4" ShapeID="_x0000_i1048" DrawAspect="Content" ObjectID="_1331136119" r:id="rId58"/>
              </w:object>
            </w:r>
          </w:p>
        </w:tc>
        <w:tc>
          <w:tcPr>
            <w:tcW w:w="1155" w:type="dxa"/>
            <w:vAlign w:val="center"/>
          </w:tcPr>
          <w:p w:rsidR="00665EB3" w:rsidRPr="00665EB3" w:rsidRDefault="00665EB3" w:rsidP="00665EB3">
            <w:pPr>
              <w:jc w:val="center"/>
              <w:cnfStyle w:val="100000000000"/>
              <w:rPr>
                <w:rFonts w:hint="eastAsia"/>
                <w:b w:val="0"/>
                <w:sz w:val="14"/>
                <w:szCs w:val="14"/>
              </w:rPr>
            </w:pPr>
            <w:r w:rsidRPr="00665EB3">
              <w:rPr>
                <w:rFonts w:hint="eastAsia"/>
                <w:b w:val="0"/>
                <w:sz w:val="14"/>
                <w:szCs w:val="14"/>
              </w:rPr>
              <w:t>0</w:t>
            </w:r>
          </w:p>
        </w:tc>
        <w:tc>
          <w:tcPr>
            <w:tcW w:w="1155" w:type="dxa"/>
            <w:vAlign w:val="center"/>
          </w:tcPr>
          <w:p w:rsidR="00665EB3" w:rsidRPr="00665EB3" w:rsidRDefault="00665EB3" w:rsidP="00665EB3">
            <w:pPr>
              <w:jc w:val="center"/>
              <w:cnfStyle w:val="100000000000"/>
              <w:rPr>
                <w:rFonts w:hint="eastAsia"/>
                <w:b w:val="0"/>
                <w:sz w:val="14"/>
                <w:szCs w:val="14"/>
              </w:rPr>
            </w:pPr>
            <w:r w:rsidRPr="00665EB3">
              <w:rPr>
                <w:rFonts w:hint="eastAsia"/>
                <w:b w:val="0"/>
                <w:sz w:val="14"/>
                <w:szCs w:val="14"/>
              </w:rPr>
              <w:t>0.05</w:t>
            </w:r>
          </w:p>
        </w:tc>
        <w:tc>
          <w:tcPr>
            <w:tcW w:w="1156" w:type="dxa"/>
            <w:vAlign w:val="center"/>
          </w:tcPr>
          <w:p w:rsidR="00665EB3" w:rsidRPr="00665EB3" w:rsidRDefault="00665EB3" w:rsidP="00665EB3">
            <w:pPr>
              <w:jc w:val="center"/>
              <w:cnfStyle w:val="100000000000"/>
              <w:rPr>
                <w:rFonts w:hint="eastAsia"/>
                <w:b w:val="0"/>
                <w:sz w:val="14"/>
                <w:szCs w:val="14"/>
              </w:rPr>
            </w:pPr>
            <w:r w:rsidRPr="00665EB3">
              <w:rPr>
                <w:rFonts w:hint="eastAsia"/>
                <w:b w:val="0"/>
                <w:sz w:val="14"/>
                <w:szCs w:val="14"/>
              </w:rPr>
              <w:t>0.1</w:t>
            </w:r>
          </w:p>
        </w:tc>
        <w:tc>
          <w:tcPr>
            <w:tcW w:w="1155" w:type="dxa"/>
            <w:vAlign w:val="center"/>
          </w:tcPr>
          <w:p w:rsidR="00665EB3" w:rsidRPr="00665EB3" w:rsidRDefault="00665EB3" w:rsidP="00665EB3">
            <w:pPr>
              <w:jc w:val="center"/>
              <w:cnfStyle w:val="100000000000"/>
              <w:rPr>
                <w:rFonts w:hint="eastAsia"/>
                <w:b w:val="0"/>
                <w:sz w:val="14"/>
                <w:szCs w:val="14"/>
              </w:rPr>
            </w:pPr>
            <w:r w:rsidRPr="00665EB3">
              <w:rPr>
                <w:rFonts w:hint="eastAsia"/>
                <w:b w:val="0"/>
                <w:sz w:val="14"/>
                <w:szCs w:val="14"/>
              </w:rPr>
              <w:t>0.5</w:t>
            </w:r>
          </w:p>
        </w:tc>
        <w:tc>
          <w:tcPr>
            <w:tcW w:w="1155" w:type="dxa"/>
            <w:vAlign w:val="center"/>
          </w:tcPr>
          <w:p w:rsidR="00665EB3" w:rsidRPr="00665EB3" w:rsidRDefault="00665EB3" w:rsidP="00665EB3">
            <w:pPr>
              <w:jc w:val="center"/>
              <w:cnfStyle w:val="100000000000"/>
              <w:rPr>
                <w:rFonts w:hint="eastAsia"/>
                <w:b w:val="0"/>
                <w:sz w:val="14"/>
                <w:szCs w:val="14"/>
              </w:rPr>
            </w:pPr>
            <w:r w:rsidRPr="00665EB3">
              <w:rPr>
                <w:rFonts w:hint="eastAsia"/>
                <w:b w:val="0"/>
                <w:sz w:val="14"/>
                <w:szCs w:val="14"/>
              </w:rPr>
              <w:t>1</w:t>
            </w:r>
          </w:p>
        </w:tc>
        <w:tc>
          <w:tcPr>
            <w:tcW w:w="1155" w:type="dxa"/>
            <w:vAlign w:val="center"/>
          </w:tcPr>
          <w:p w:rsidR="00665EB3" w:rsidRPr="00665EB3" w:rsidRDefault="00665EB3" w:rsidP="00665EB3">
            <w:pPr>
              <w:jc w:val="center"/>
              <w:cnfStyle w:val="100000000000"/>
              <w:rPr>
                <w:rFonts w:hint="eastAsia"/>
                <w:b w:val="0"/>
                <w:sz w:val="14"/>
                <w:szCs w:val="14"/>
              </w:rPr>
            </w:pPr>
            <w:r w:rsidRPr="00665EB3">
              <w:rPr>
                <w:rFonts w:hint="eastAsia"/>
                <w:b w:val="0"/>
                <w:sz w:val="14"/>
                <w:szCs w:val="14"/>
              </w:rPr>
              <w:t>5</w:t>
            </w:r>
          </w:p>
        </w:tc>
        <w:tc>
          <w:tcPr>
            <w:tcW w:w="1156" w:type="dxa"/>
            <w:vAlign w:val="center"/>
          </w:tcPr>
          <w:p w:rsidR="00665EB3" w:rsidRPr="00665EB3" w:rsidRDefault="00665EB3" w:rsidP="00665EB3">
            <w:pPr>
              <w:jc w:val="center"/>
              <w:cnfStyle w:val="100000000000"/>
              <w:rPr>
                <w:rFonts w:hint="eastAsia"/>
                <w:b w:val="0"/>
                <w:sz w:val="14"/>
                <w:szCs w:val="14"/>
              </w:rPr>
            </w:pPr>
            <w:r w:rsidRPr="00665EB3">
              <w:rPr>
                <w:rFonts w:hint="eastAsia"/>
                <w:b w:val="0"/>
                <w:sz w:val="14"/>
                <w:szCs w:val="14"/>
              </w:rPr>
              <w:t>10</w:t>
            </w:r>
          </w:p>
        </w:tc>
      </w:tr>
      <w:tr w:rsidR="00665EB3" w:rsidTr="00665EB3">
        <w:trPr>
          <w:cnfStyle w:val="000000100000"/>
          <w:trHeight w:val="360"/>
        </w:trPr>
        <w:tc>
          <w:tcPr>
            <w:cnfStyle w:val="001000000000"/>
            <w:tcW w:w="1155" w:type="dxa"/>
            <w:vAlign w:val="center"/>
          </w:tcPr>
          <w:p w:rsidR="00665EB3" w:rsidRPr="00665EB3" w:rsidRDefault="00665EB3" w:rsidP="00665EB3">
            <w:pPr>
              <w:jc w:val="center"/>
              <w:rPr>
                <w:b w:val="0"/>
                <w:sz w:val="14"/>
                <w:szCs w:val="14"/>
              </w:rPr>
            </w:pPr>
            <w:r w:rsidRPr="00665EB3">
              <w:rPr>
                <w:b w:val="0"/>
                <w:position w:val="-12"/>
                <w:sz w:val="14"/>
                <w:szCs w:val="14"/>
              </w:rPr>
              <w:object w:dxaOrig="400" w:dyaOrig="360">
                <v:shape id="_x0000_i1051" type="#_x0000_t75" style="width:20.05pt;height:18.15pt" o:ole="">
                  <v:imagedata r:id="rId59" o:title=""/>
                </v:shape>
                <o:OLEObject Type="Embed" ProgID="Equation.DSMT4" ShapeID="_x0000_i1051" DrawAspect="Content" ObjectID="_1331136120" r:id="rId60"/>
              </w:object>
            </w:r>
          </w:p>
        </w:tc>
        <w:tc>
          <w:tcPr>
            <w:tcW w:w="1155" w:type="dxa"/>
            <w:vAlign w:val="center"/>
          </w:tcPr>
          <w:p w:rsidR="00665EB3" w:rsidRPr="00665EB3" w:rsidRDefault="00665EB3" w:rsidP="00665EB3">
            <w:pPr>
              <w:jc w:val="center"/>
              <w:cnfStyle w:val="000000100000"/>
              <w:rPr>
                <w:rFonts w:hint="eastAsia"/>
                <w:sz w:val="14"/>
                <w:szCs w:val="14"/>
              </w:rPr>
            </w:pPr>
            <w:r w:rsidRPr="00665EB3">
              <w:rPr>
                <w:rFonts w:hint="eastAsia"/>
                <w:sz w:val="14"/>
                <w:szCs w:val="14"/>
              </w:rPr>
              <w:t>336</w:t>
            </w:r>
          </w:p>
        </w:tc>
        <w:tc>
          <w:tcPr>
            <w:tcW w:w="1155" w:type="dxa"/>
            <w:vAlign w:val="center"/>
          </w:tcPr>
          <w:p w:rsidR="00665EB3" w:rsidRPr="00665EB3" w:rsidRDefault="00665EB3" w:rsidP="00665EB3">
            <w:pPr>
              <w:jc w:val="center"/>
              <w:cnfStyle w:val="000000100000"/>
              <w:rPr>
                <w:rFonts w:hint="eastAsia"/>
                <w:sz w:val="14"/>
                <w:szCs w:val="14"/>
              </w:rPr>
            </w:pPr>
            <w:r w:rsidRPr="00665EB3">
              <w:rPr>
                <w:rFonts w:hint="eastAsia"/>
                <w:sz w:val="14"/>
                <w:szCs w:val="14"/>
              </w:rPr>
              <w:t>26</w:t>
            </w:r>
          </w:p>
        </w:tc>
        <w:tc>
          <w:tcPr>
            <w:tcW w:w="1156" w:type="dxa"/>
            <w:vAlign w:val="center"/>
          </w:tcPr>
          <w:p w:rsidR="00665EB3" w:rsidRPr="00665EB3" w:rsidRDefault="00665EB3" w:rsidP="00665EB3">
            <w:pPr>
              <w:jc w:val="center"/>
              <w:cnfStyle w:val="000000100000"/>
              <w:rPr>
                <w:rFonts w:hint="eastAsia"/>
                <w:sz w:val="14"/>
                <w:szCs w:val="14"/>
              </w:rPr>
            </w:pPr>
            <w:r w:rsidRPr="00665EB3">
              <w:rPr>
                <w:rFonts w:hint="eastAsia"/>
                <w:sz w:val="14"/>
                <w:szCs w:val="14"/>
              </w:rPr>
              <w:t>45</w:t>
            </w:r>
          </w:p>
        </w:tc>
        <w:tc>
          <w:tcPr>
            <w:tcW w:w="1155" w:type="dxa"/>
            <w:vAlign w:val="center"/>
          </w:tcPr>
          <w:p w:rsidR="00665EB3" w:rsidRPr="00665EB3" w:rsidRDefault="00665EB3" w:rsidP="00665EB3">
            <w:pPr>
              <w:jc w:val="center"/>
              <w:cnfStyle w:val="000000100000"/>
              <w:rPr>
                <w:rFonts w:hint="eastAsia"/>
                <w:sz w:val="14"/>
                <w:szCs w:val="14"/>
              </w:rPr>
            </w:pPr>
            <w:r w:rsidRPr="00665EB3">
              <w:rPr>
                <w:rFonts w:hint="eastAsia"/>
                <w:sz w:val="14"/>
                <w:szCs w:val="14"/>
              </w:rPr>
              <w:t>131</w:t>
            </w:r>
          </w:p>
        </w:tc>
        <w:tc>
          <w:tcPr>
            <w:tcW w:w="1155" w:type="dxa"/>
            <w:vAlign w:val="center"/>
          </w:tcPr>
          <w:p w:rsidR="00665EB3" w:rsidRPr="00665EB3" w:rsidRDefault="00665EB3" w:rsidP="00665EB3">
            <w:pPr>
              <w:jc w:val="center"/>
              <w:cnfStyle w:val="000000100000"/>
              <w:rPr>
                <w:rFonts w:hint="eastAsia"/>
                <w:sz w:val="14"/>
                <w:szCs w:val="14"/>
              </w:rPr>
            </w:pPr>
            <w:r w:rsidRPr="00665EB3">
              <w:rPr>
                <w:rFonts w:hint="eastAsia"/>
                <w:sz w:val="14"/>
                <w:szCs w:val="14"/>
              </w:rPr>
              <w:t>185</w:t>
            </w:r>
          </w:p>
        </w:tc>
        <w:tc>
          <w:tcPr>
            <w:tcW w:w="1155" w:type="dxa"/>
            <w:vAlign w:val="center"/>
          </w:tcPr>
          <w:p w:rsidR="00665EB3" w:rsidRPr="00665EB3" w:rsidRDefault="00665EB3" w:rsidP="00665EB3">
            <w:pPr>
              <w:jc w:val="center"/>
              <w:cnfStyle w:val="000000100000"/>
              <w:rPr>
                <w:rFonts w:hint="eastAsia"/>
                <w:sz w:val="14"/>
                <w:szCs w:val="14"/>
              </w:rPr>
            </w:pPr>
            <w:r w:rsidRPr="00665EB3">
              <w:rPr>
                <w:rFonts w:hint="eastAsia"/>
                <w:sz w:val="14"/>
                <w:szCs w:val="14"/>
              </w:rPr>
              <w:t>287</w:t>
            </w:r>
          </w:p>
        </w:tc>
        <w:tc>
          <w:tcPr>
            <w:tcW w:w="1156" w:type="dxa"/>
            <w:vAlign w:val="center"/>
          </w:tcPr>
          <w:p w:rsidR="00665EB3" w:rsidRPr="00665EB3" w:rsidRDefault="00665EB3" w:rsidP="00665EB3">
            <w:pPr>
              <w:jc w:val="center"/>
              <w:cnfStyle w:val="000000100000"/>
              <w:rPr>
                <w:rFonts w:hint="eastAsia"/>
                <w:sz w:val="14"/>
                <w:szCs w:val="14"/>
              </w:rPr>
            </w:pPr>
            <w:r w:rsidRPr="00665EB3">
              <w:rPr>
                <w:sz w:val="14"/>
                <w:szCs w:val="14"/>
              </w:rPr>
              <w:t>336</w:t>
            </w:r>
          </w:p>
        </w:tc>
      </w:tr>
      <w:tr w:rsidR="00665EB3" w:rsidTr="00665EB3">
        <w:trPr>
          <w:trHeight w:val="360"/>
        </w:trPr>
        <w:tc>
          <w:tcPr>
            <w:cnfStyle w:val="001000000000"/>
            <w:tcW w:w="1155" w:type="dxa"/>
            <w:vAlign w:val="center"/>
          </w:tcPr>
          <w:p w:rsidR="00665EB3" w:rsidRPr="00665EB3" w:rsidRDefault="00665EB3" w:rsidP="00665EB3">
            <w:pPr>
              <w:jc w:val="center"/>
              <w:rPr>
                <w:rFonts w:hint="eastAsia"/>
                <w:b w:val="0"/>
                <w:sz w:val="14"/>
                <w:szCs w:val="14"/>
              </w:rPr>
            </w:pPr>
            <w:r w:rsidRPr="00665EB3">
              <w:rPr>
                <w:b w:val="0"/>
                <w:position w:val="-6"/>
                <w:sz w:val="14"/>
                <w:szCs w:val="14"/>
              </w:rPr>
              <w:object w:dxaOrig="200" w:dyaOrig="279">
                <v:shape id="_x0000_i1049" type="#_x0000_t75" style="width:10pt;height:13.75pt" o:ole="">
                  <v:imagedata r:id="rId61" o:title=""/>
                </v:shape>
                <o:OLEObject Type="Embed" ProgID="Equation.DSMT4" ShapeID="_x0000_i1049" DrawAspect="Content" ObjectID="_1331136121" r:id="rId62"/>
              </w:object>
            </w:r>
          </w:p>
        </w:tc>
        <w:tc>
          <w:tcPr>
            <w:tcW w:w="1155" w:type="dxa"/>
            <w:vAlign w:val="center"/>
          </w:tcPr>
          <w:p w:rsidR="00665EB3" w:rsidRPr="00665EB3" w:rsidRDefault="00665EB3" w:rsidP="00665EB3">
            <w:pPr>
              <w:jc w:val="center"/>
              <w:cnfStyle w:val="000000000000"/>
              <w:rPr>
                <w:rFonts w:hint="eastAsia"/>
                <w:sz w:val="14"/>
                <w:szCs w:val="14"/>
              </w:rPr>
            </w:pPr>
            <w:r w:rsidRPr="00665EB3">
              <w:rPr>
                <w:sz w:val="14"/>
                <w:szCs w:val="14"/>
              </w:rPr>
              <w:t>1.039104E+00</w:t>
            </w:r>
          </w:p>
        </w:tc>
        <w:tc>
          <w:tcPr>
            <w:tcW w:w="1155" w:type="dxa"/>
            <w:vAlign w:val="center"/>
          </w:tcPr>
          <w:p w:rsidR="00665EB3" w:rsidRPr="00665EB3" w:rsidRDefault="00665EB3" w:rsidP="00665EB3">
            <w:pPr>
              <w:jc w:val="center"/>
              <w:cnfStyle w:val="000000000000"/>
              <w:rPr>
                <w:rFonts w:hint="eastAsia"/>
                <w:sz w:val="14"/>
                <w:szCs w:val="14"/>
              </w:rPr>
            </w:pPr>
            <w:r w:rsidRPr="00665EB3">
              <w:rPr>
                <w:sz w:val="14"/>
                <w:szCs w:val="14"/>
              </w:rPr>
              <w:t>1.039104E+00</w:t>
            </w:r>
          </w:p>
        </w:tc>
        <w:tc>
          <w:tcPr>
            <w:tcW w:w="1156" w:type="dxa"/>
            <w:vAlign w:val="center"/>
          </w:tcPr>
          <w:p w:rsidR="00665EB3" w:rsidRPr="00665EB3" w:rsidRDefault="00665EB3" w:rsidP="00665EB3">
            <w:pPr>
              <w:jc w:val="center"/>
              <w:cnfStyle w:val="000000000000"/>
              <w:rPr>
                <w:rFonts w:hint="eastAsia"/>
                <w:sz w:val="14"/>
                <w:szCs w:val="14"/>
              </w:rPr>
            </w:pPr>
            <w:r w:rsidRPr="00665EB3">
              <w:rPr>
                <w:sz w:val="14"/>
                <w:szCs w:val="14"/>
              </w:rPr>
              <w:t>1.039104E+00</w:t>
            </w:r>
          </w:p>
        </w:tc>
        <w:tc>
          <w:tcPr>
            <w:tcW w:w="1155" w:type="dxa"/>
            <w:vAlign w:val="center"/>
          </w:tcPr>
          <w:p w:rsidR="00665EB3" w:rsidRPr="00665EB3" w:rsidRDefault="00665EB3" w:rsidP="00665EB3">
            <w:pPr>
              <w:jc w:val="center"/>
              <w:cnfStyle w:val="000000000000"/>
              <w:rPr>
                <w:rFonts w:hint="eastAsia"/>
                <w:sz w:val="14"/>
                <w:szCs w:val="14"/>
              </w:rPr>
            </w:pPr>
            <w:r w:rsidRPr="00665EB3">
              <w:rPr>
                <w:sz w:val="14"/>
                <w:szCs w:val="14"/>
              </w:rPr>
              <w:t>1.039104E+00</w:t>
            </w:r>
          </w:p>
        </w:tc>
        <w:tc>
          <w:tcPr>
            <w:tcW w:w="1155" w:type="dxa"/>
            <w:vAlign w:val="center"/>
          </w:tcPr>
          <w:p w:rsidR="00665EB3" w:rsidRPr="00665EB3" w:rsidRDefault="00665EB3" w:rsidP="00665EB3">
            <w:pPr>
              <w:jc w:val="center"/>
              <w:cnfStyle w:val="000000000000"/>
              <w:rPr>
                <w:rFonts w:hint="eastAsia"/>
                <w:sz w:val="14"/>
                <w:szCs w:val="14"/>
              </w:rPr>
            </w:pPr>
            <w:r w:rsidRPr="00665EB3">
              <w:rPr>
                <w:sz w:val="14"/>
                <w:szCs w:val="14"/>
              </w:rPr>
              <w:t>1.039104E+00</w:t>
            </w:r>
          </w:p>
        </w:tc>
        <w:tc>
          <w:tcPr>
            <w:tcW w:w="1155" w:type="dxa"/>
            <w:vAlign w:val="center"/>
          </w:tcPr>
          <w:p w:rsidR="00665EB3" w:rsidRPr="00665EB3" w:rsidRDefault="00665EB3" w:rsidP="00665EB3">
            <w:pPr>
              <w:jc w:val="center"/>
              <w:cnfStyle w:val="000000000000"/>
              <w:rPr>
                <w:rFonts w:hint="eastAsia"/>
                <w:sz w:val="14"/>
                <w:szCs w:val="14"/>
              </w:rPr>
            </w:pPr>
            <w:r w:rsidRPr="00665EB3">
              <w:rPr>
                <w:sz w:val="14"/>
                <w:szCs w:val="14"/>
              </w:rPr>
              <w:t>1.039104E+00</w:t>
            </w:r>
          </w:p>
        </w:tc>
        <w:tc>
          <w:tcPr>
            <w:tcW w:w="1156" w:type="dxa"/>
            <w:vAlign w:val="center"/>
          </w:tcPr>
          <w:p w:rsidR="00665EB3" w:rsidRPr="00665EB3" w:rsidRDefault="00665EB3" w:rsidP="00665EB3">
            <w:pPr>
              <w:jc w:val="center"/>
              <w:cnfStyle w:val="000000000000"/>
              <w:rPr>
                <w:sz w:val="14"/>
                <w:szCs w:val="14"/>
              </w:rPr>
            </w:pPr>
            <w:r w:rsidRPr="00665EB3">
              <w:rPr>
                <w:sz w:val="14"/>
                <w:szCs w:val="14"/>
              </w:rPr>
              <w:t>1.039104E+00</w:t>
            </w:r>
          </w:p>
        </w:tc>
      </w:tr>
      <w:tr w:rsidR="00665EB3" w:rsidTr="00665EB3">
        <w:trPr>
          <w:cnfStyle w:val="000000100000"/>
          <w:trHeight w:val="360"/>
        </w:trPr>
        <w:tc>
          <w:tcPr>
            <w:cnfStyle w:val="001000000000"/>
            <w:tcW w:w="1155" w:type="dxa"/>
            <w:vAlign w:val="center"/>
          </w:tcPr>
          <w:p w:rsidR="00665EB3" w:rsidRPr="00665EB3" w:rsidRDefault="00665EB3" w:rsidP="00665EB3">
            <w:pPr>
              <w:jc w:val="center"/>
              <w:rPr>
                <w:rFonts w:hint="eastAsia"/>
                <w:b w:val="0"/>
                <w:sz w:val="14"/>
                <w:szCs w:val="14"/>
              </w:rPr>
            </w:pPr>
            <w:r w:rsidRPr="00665EB3">
              <w:rPr>
                <w:b w:val="0"/>
                <w:position w:val="-10"/>
                <w:sz w:val="14"/>
                <w:szCs w:val="14"/>
              </w:rPr>
              <w:object w:dxaOrig="240" w:dyaOrig="260">
                <v:shape id="_x0000_i1050" type="#_x0000_t75" style="width:11.9pt;height:13.15pt" o:ole="">
                  <v:imagedata r:id="rId63" o:title=""/>
                </v:shape>
                <o:OLEObject Type="Embed" ProgID="Equation.DSMT4" ShapeID="_x0000_i1050" DrawAspect="Content" ObjectID="_1331136122" r:id="rId64"/>
              </w:object>
            </w:r>
          </w:p>
        </w:tc>
        <w:tc>
          <w:tcPr>
            <w:tcW w:w="1155" w:type="dxa"/>
            <w:vAlign w:val="center"/>
          </w:tcPr>
          <w:p w:rsidR="00665EB3" w:rsidRPr="00665EB3" w:rsidRDefault="00665EB3" w:rsidP="00665EB3">
            <w:pPr>
              <w:jc w:val="center"/>
              <w:cnfStyle w:val="000000100000"/>
              <w:rPr>
                <w:rFonts w:hint="eastAsia"/>
                <w:sz w:val="14"/>
                <w:szCs w:val="14"/>
              </w:rPr>
            </w:pPr>
            <w:r w:rsidRPr="00665EB3">
              <w:rPr>
                <w:sz w:val="14"/>
                <w:szCs w:val="14"/>
              </w:rPr>
              <w:t>9.807868E-01</w:t>
            </w:r>
          </w:p>
        </w:tc>
        <w:tc>
          <w:tcPr>
            <w:tcW w:w="1155" w:type="dxa"/>
            <w:vAlign w:val="center"/>
          </w:tcPr>
          <w:p w:rsidR="00665EB3" w:rsidRPr="00665EB3" w:rsidRDefault="00665EB3" w:rsidP="00665EB3">
            <w:pPr>
              <w:jc w:val="center"/>
              <w:cnfStyle w:val="000000100000"/>
              <w:rPr>
                <w:rFonts w:hint="eastAsia"/>
                <w:sz w:val="14"/>
                <w:szCs w:val="14"/>
              </w:rPr>
            </w:pPr>
            <w:r w:rsidRPr="00665EB3">
              <w:rPr>
                <w:sz w:val="14"/>
                <w:szCs w:val="14"/>
              </w:rPr>
              <w:t>7.009142E-01</w:t>
            </w:r>
          </w:p>
        </w:tc>
        <w:tc>
          <w:tcPr>
            <w:tcW w:w="1156" w:type="dxa"/>
            <w:vAlign w:val="center"/>
          </w:tcPr>
          <w:p w:rsidR="00665EB3" w:rsidRPr="00665EB3" w:rsidRDefault="00665EB3" w:rsidP="00665EB3">
            <w:pPr>
              <w:jc w:val="center"/>
              <w:cnfStyle w:val="000000100000"/>
              <w:rPr>
                <w:rFonts w:hint="eastAsia"/>
                <w:sz w:val="14"/>
                <w:szCs w:val="14"/>
              </w:rPr>
            </w:pPr>
            <w:r w:rsidRPr="00665EB3">
              <w:rPr>
                <w:sz w:val="14"/>
                <w:szCs w:val="14"/>
              </w:rPr>
              <w:t>8.175638E-01</w:t>
            </w:r>
          </w:p>
        </w:tc>
        <w:tc>
          <w:tcPr>
            <w:tcW w:w="1155" w:type="dxa"/>
            <w:vAlign w:val="center"/>
          </w:tcPr>
          <w:p w:rsidR="00665EB3" w:rsidRPr="00665EB3" w:rsidRDefault="00665EB3" w:rsidP="00665EB3">
            <w:pPr>
              <w:jc w:val="center"/>
              <w:cnfStyle w:val="000000100000"/>
              <w:rPr>
                <w:rFonts w:hint="eastAsia"/>
                <w:sz w:val="14"/>
                <w:szCs w:val="14"/>
              </w:rPr>
            </w:pPr>
            <w:r w:rsidRPr="00665EB3">
              <w:rPr>
                <w:sz w:val="14"/>
                <w:szCs w:val="14"/>
              </w:rPr>
              <w:t>9.431285E-01</w:t>
            </w:r>
          </w:p>
        </w:tc>
        <w:tc>
          <w:tcPr>
            <w:tcW w:w="1155" w:type="dxa"/>
            <w:vAlign w:val="center"/>
          </w:tcPr>
          <w:p w:rsidR="00665EB3" w:rsidRPr="00665EB3" w:rsidRDefault="00665EB3" w:rsidP="00665EB3">
            <w:pPr>
              <w:jc w:val="center"/>
              <w:cnfStyle w:val="000000100000"/>
              <w:rPr>
                <w:rFonts w:hint="eastAsia"/>
                <w:sz w:val="14"/>
                <w:szCs w:val="14"/>
              </w:rPr>
            </w:pPr>
            <w:r w:rsidRPr="00665EB3">
              <w:rPr>
                <w:sz w:val="14"/>
                <w:szCs w:val="14"/>
              </w:rPr>
              <w:t>9.615891E-01</w:t>
            </w:r>
          </w:p>
        </w:tc>
        <w:tc>
          <w:tcPr>
            <w:tcW w:w="1155" w:type="dxa"/>
            <w:vAlign w:val="center"/>
          </w:tcPr>
          <w:p w:rsidR="00665EB3" w:rsidRPr="00665EB3" w:rsidRDefault="00665EB3" w:rsidP="00665EB3">
            <w:pPr>
              <w:jc w:val="center"/>
              <w:cnfStyle w:val="000000100000"/>
              <w:rPr>
                <w:rFonts w:hint="eastAsia"/>
                <w:sz w:val="14"/>
                <w:szCs w:val="14"/>
              </w:rPr>
            </w:pPr>
            <w:r w:rsidRPr="00665EB3">
              <w:rPr>
                <w:sz w:val="14"/>
                <w:szCs w:val="14"/>
              </w:rPr>
              <w:t>9.768861E-01</w:t>
            </w:r>
          </w:p>
        </w:tc>
        <w:tc>
          <w:tcPr>
            <w:tcW w:w="1156" w:type="dxa"/>
            <w:vAlign w:val="center"/>
          </w:tcPr>
          <w:p w:rsidR="00665EB3" w:rsidRPr="00665EB3" w:rsidRDefault="00665EB3" w:rsidP="00665EB3">
            <w:pPr>
              <w:jc w:val="center"/>
              <w:cnfStyle w:val="000000100000"/>
              <w:rPr>
                <w:sz w:val="14"/>
                <w:szCs w:val="14"/>
              </w:rPr>
            </w:pPr>
            <w:r w:rsidRPr="00665EB3">
              <w:rPr>
                <w:sz w:val="14"/>
                <w:szCs w:val="14"/>
              </w:rPr>
              <w:t>9.807868E-01</w:t>
            </w:r>
          </w:p>
        </w:tc>
      </w:tr>
      <w:tr w:rsidR="00665EB3" w:rsidRPr="00665EB3" w:rsidTr="00665EB3">
        <w:trPr>
          <w:trHeight w:val="360"/>
        </w:trPr>
        <w:tc>
          <w:tcPr>
            <w:cnfStyle w:val="001000000000"/>
            <w:tcW w:w="1155" w:type="dxa"/>
            <w:vAlign w:val="center"/>
          </w:tcPr>
          <w:p w:rsidR="00665EB3" w:rsidRPr="00665EB3" w:rsidRDefault="00665EB3" w:rsidP="00665EB3">
            <w:pPr>
              <w:jc w:val="center"/>
              <w:rPr>
                <w:b w:val="0"/>
                <w:sz w:val="14"/>
                <w:szCs w:val="14"/>
              </w:rPr>
            </w:pPr>
            <w:r w:rsidRPr="00665EB3">
              <w:rPr>
                <w:b w:val="0"/>
                <w:position w:val="-12"/>
                <w:sz w:val="14"/>
                <w:szCs w:val="14"/>
              </w:rPr>
              <w:object w:dxaOrig="400" w:dyaOrig="360">
                <v:shape id="_x0000_i1052" type="#_x0000_t75" style="width:20.05pt;height:18.15pt" o:ole="">
                  <v:imagedata r:id="rId65" o:title=""/>
                </v:shape>
                <o:OLEObject Type="Embed" ProgID="Equation.DSMT4" ShapeID="_x0000_i1052" DrawAspect="Content" ObjectID="_1331136123" r:id="rId66"/>
              </w:object>
            </w:r>
          </w:p>
        </w:tc>
        <w:tc>
          <w:tcPr>
            <w:tcW w:w="1155" w:type="dxa"/>
            <w:vAlign w:val="center"/>
          </w:tcPr>
          <w:p w:rsidR="00665EB3" w:rsidRPr="00665EB3" w:rsidRDefault="00665EB3" w:rsidP="00665EB3">
            <w:pPr>
              <w:jc w:val="center"/>
              <w:cnfStyle w:val="000000000000"/>
              <w:rPr>
                <w:sz w:val="14"/>
                <w:szCs w:val="14"/>
              </w:rPr>
            </w:pPr>
            <w:r w:rsidRPr="00665EB3">
              <w:rPr>
                <w:rFonts w:hint="eastAsia"/>
                <w:sz w:val="14"/>
                <w:szCs w:val="14"/>
              </w:rPr>
              <w:t>-</w:t>
            </w:r>
          </w:p>
        </w:tc>
        <w:tc>
          <w:tcPr>
            <w:tcW w:w="1155" w:type="dxa"/>
            <w:vAlign w:val="center"/>
          </w:tcPr>
          <w:p w:rsidR="00665EB3" w:rsidRPr="00665EB3" w:rsidRDefault="00665EB3" w:rsidP="00665EB3">
            <w:pPr>
              <w:jc w:val="center"/>
              <w:cnfStyle w:val="000000000000"/>
              <w:rPr>
                <w:sz w:val="14"/>
                <w:szCs w:val="14"/>
              </w:rPr>
            </w:pPr>
            <w:r w:rsidRPr="00665EB3">
              <w:rPr>
                <w:rFonts w:hint="eastAsia"/>
                <w:sz w:val="14"/>
                <w:szCs w:val="14"/>
              </w:rPr>
              <w:t>7.009173E-01</w:t>
            </w:r>
          </w:p>
        </w:tc>
        <w:tc>
          <w:tcPr>
            <w:tcW w:w="1156" w:type="dxa"/>
            <w:vAlign w:val="center"/>
          </w:tcPr>
          <w:p w:rsidR="00665EB3" w:rsidRPr="00665EB3" w:rsidRDefault="00665EB3" w:rsidP="00665EB3">
            <w:pPr>
              <w:jc w:val="center"/>
              <w:cnfStyle w:val="000000000000"/>
              <w:rPr>
                <w:sz w:val="14"/>
                <w:szCs w:val="14"/>
              </w:rPr>
            </w:pPr>
            <w:r w:rsidRPr="00665EB3">
              <w:rPr>
                <w:rFonts w:hint="eastAsia"/>
                <w:sz w:val="14"/>
                <w:szCs w:val="14"/>
              </w:rPr>
              <w:t>8.175641E-01</w:t>
            </w:r>
          </w:p>
        </w:tc>
        <w:tc>
          <w:tcPr>
            <w:tcW w:w="1155" w:type="dxa"/>
            <w:vAlign w:val="center"/>
          </w:tcPr>
          <w:p w:rsidR="00665EB3" w:rsidRPr="00665EB3" w:rsidRDefault="00665EB3" w:rsidP="00665EB3">
            <w:pPr>
              <w:jc w:val="center"/>
              <w:cnfStyle w:val="000000000000"/>
              <w:rPr>
                <w:sz w:val="14"/>
                <w:szCs w:val="14"/>
              </w:rPr>
            </w:pPr>
            <w:r w:rsidRPr="00665EB3">
              <w:rPr>
                <w:rFonts w:hint="eastAsia"/>
                <w:sz w:val="14"/>
                <w:szCs w:val="14"/>
              </w:rPr>
              <w:t>9.431286E-01</w:t>
            </w:r>
          </w:p>
        </w:tc>
        <w:tc>
          <w:tcPr>
            <w:tcW w:w="1155" w:type="dxa"/>
            <w:vAlign w:val="center"/>
          </w:tcPr>
          <w:p w:rsidR="00665EB3" w:rsidRPr="00665EB3" w:rsidRDefault="00665EB3" w:rsidP="00665EB3">
            <w:pPr>
              <w:jc w:val="center"/>
              <w:cnfStyle w:val="000000000000"/>
              <w:rPr>
                <w:sz w:val="14"/>
                <w:szCs w:val="14"/>
              </w:rPr>
            </w:pPr>
            <w:r w:rsidRPr="00665EB3">
              <w:rPr>
                <w:rFonts w:hint="eastAsia"/>
                <w:sz w:val="14"/>
                <w:szCs w:val="14"/>
              </w:rPr>
              <w:t>9.615891E-01</w:t>
            </w:r>
          </w:p>
        </w:tc>
        <w:tc>
          <w:tcPr>
            <w:tcW w:w="1155" w:type="dxa"/>
            <w:vAlign w:val="center"/>
          </w:tcPr>
          <w:p w:rsidR="00665EB3" w:rsidRPr="00665EB3" w:rsidRDefault="00665EB3" w:rsidP="00665EB3">
            <w:pPr>
              <w:jc w:val="center"/>
              <w:cnfStyle w:val="000000000000"/>
              <w:rPr>
                <w:sz w:val="14"/>
                <w:szCs w:val="14"/>
              </w:rPr>
            </w:pPr>
            <w:r w:rsidRPr="00665EB3">
              <w:rPr>
                <w:rFonts w:hint="eastAsia"/>
                <w:sz w:val="14"/>
                <w:szCs w:val="14"/>
              </w:rPr>
              <w:t>9.768862E-01</w:t>
            </w:r>
          </w:p>
        </w:tc>
        <w:tc>
          <w:tcPr>
            <w:tcW w:w="1156" w:type="dxa"/>
            <w:vAlign w:val="center"/>
          </w:tcPr>
          <w:p w:rsidR="00665EB3" w:rsidRPr="00665EB3" w:rsidRDefault="00665EB3" w:rsidP="00665EB3">
            <w:pPr>
              <w:jc w:val="center"/>
              <w:cnfStyle w:val="000000000000"/>
              <w:rPr>
                <w:sz w:val="14"/>
                <w:szCs w:val="14"/>
              </w:rPr>
            </w:pPr>
            <w:r w:rsidRPr="00665EB3">
              <w:rPr>
                <w:rFonts w:hint="eastAsia"/>
                <w:sz w:val="14"/>
                <w:szCs w:val="14"/>
              </w:rPr>
              <w:t>9.788326E-01</w:t>
            </w:r>
          </w:p>
        </w:tc>
      </w:tr>
    </w:tbl>
    <w:p w:rsidR="00C24384" w:rsidRDefault="00665EB3" w:rsidP="00665EB3">
      <w:pPr>
        <w:rPr>
          <w:rFonts w:hint="eastAsia"/>
          <w:szCs w:val="20"/>
        </w:rPr>
      </w:pPr>
      <w:r>
        <w:rPr>
          <w:rFonts w:hint="eastAsia"/>
          <w:szCs w:val="20"/>
        </w:rPr>
        <w:t>Wielandt shift 이용의 장점은 무엇보다 수렴속도가 빨라지는데 있다. 이를 확인하기 위하여 고유치의 증가분</w:t>
      </w:r>
      <w:r w:rsidRPr="00665EB3">
        <w:rPr>
          <w:rFonts w:hint="eastAsia"/>
          <w:szCs w:val="20"/>
        </w:rPr>
        <w:t>(</w:t>
      </w:r>
      <w:r w:rsidRPr="00665EB3">
        <w:rPr>
          <w:position w:val="-6"/>
          <w:szCs w:val="20"/>
        </w:rPr>
        <w:object w:dxaOrig="340" w:dyaOrig="279">
          <v:shape id="_x0000_i1047" type="#_x0000_t75" style="width:16.9pt;height:13.75pt" o:ole="">
            <v:imagedata r:id="rId57" o:title=""/>
          </v:shape>
          <o:OLEObject Type="Embed" ProgID="Equation.DSMT4" ShapeID="_x0000_i1047" DrawAspect="Content" ObjectID="_1331136124" r:id="rId67"/>
        </w:object>
      </w:r>
      <w:r w:rsidRPr="00665EB3">
        <w:rPr>
          <w:rFonts w:hint="eastAsia"/>
          <w:szCs w:val="20"/>
        </w:rPr>
        <w:t>)을</w:t>
      </w:r>
      <w:r>
        <w:rPr>
          <w:rFonts w:hint="eastAsia"/>
          <w:szCs w:val="20"/>
        </w:rPr>
        <w:t xml:space="preserve"> 0.05부터 5까지 주어가며 계산을 해보았다. 고유치의 증가분이 0인 자료는 Wielandt shift를 이용하지 않은 결과이다. 먼저 반복 횟수를 통해 고유치의 변화가 작을 수록 수렴속도가 빨라지는 것을 확인할 수 있었다. 단 변화가 너무 작아 실제 고유치보다 변화된 고유치가</w:t>
      </w:r>
      <w:r w:rsidR="001F5F4B">
        <w:rPr>
          <w:rFonts w:hint="eastAsia"/>
          <w:szCs w:val="20"/>
        </w:rPr>
        <w:t xml:space="preserve"> 작아지면(</w:t>
      </w:r>
      <w:r w:rsidR="001F5F4B" w:rsidRPr="001F5F4B">
        <w:rPr>
          <w:position w:val="-12"/>
          <w:szCs w:val="20"/>
        </w:rPr>
        <w:object w:dxaOrig="620" w:dyaOrig="360">
          <v:shape id="_x0000_i1053" type="#_x0000_t75" style="width:31.3pt;height:18.15pt" o:ole="">
            <v:imagedata r:id="rId68" o:title=""/>
          </v:shape>
          <o:OLEObject Type="Embed" ProgID="Equation.DSMT4" ShapeID="_x0000_i1053" DrawAspect="Content" ObjectID="_1331136125" r:id="rId69"/>
        </w:object>
      </w:r>
      <w:r w:rsidR="001F5F4B">
        <w:rPr>
          <w:rFonts w:hint="eastAsia"/>
          <w:szCs w:val="20"/>
        </w:rPr>
        <w:t xml:space="preserve">) 제대로 된 계산이 수행되지 않았다. 반대로 고유치의 증가분이 고유치에 비해 매우 클 때, 수렴은 하였지만 가속효과가 전혀 나타나지 않은 것을 확인할 수 있었다. 따라서 Wielandt shift를 효율적으로 사용하기 위해서는 </w:t>
      </w:r>
      <w:r w:rsidR="001F5F4B" w:rsidRPr="00665EB3">
        <w:rPr>
          <w:position w:val="-6"/>
          <w:szCs w:val="20"/>
        </w:rPr>
        <w:object w:dxaOrig="340" w:dyaOrig="279">
          <v:shape id="_x0000_i1054" type="#_x0000_t75" style="width:16.9pt;height:13.75pt" o:ole="">
            <v:imagedata r:id="rId57" o:title=""/>
          </v:shape>
          <o:OLEObject Type="Embed" ProgID="Equation.DSMT4" ShapeID="_x0000_i1054" DrawAspect="Content" ObjectID="_1331136126" r:id="rId70"/>
        </w:object>
      </w:r>
      <w:r w:rsidR="001F5F4B">
        <w:rPr>
          <w:rFonts w:hint="eastAsia"/>
          <w:szCs w:val="20"/>
        </w:rPr>
        <w:t>가 적절한 값을 가지도록 설정해주어야 한다.</w:t>
      </w:r>
    </w:p>
    <w:p w:rsidR="00CE48E4" w:rsidRDefault="00C24384" w:rsidP="00665EB3">
      <w:pPr>
        <w:rPr>
          <w:rFonts w:hint="eastAsia"/>
          <w:szCs w:val="20"/>
        </w:rPr>
      </w:pPr>
      <w:r>
        <w:rPr>
          <w:rFonts w:hint="eastAsia"/>
          <w:szCs w:val="20"/>
        </w:rPr>
        <w:t xml:space="preserve">Dominance ratio는 반복계산 시 수렴 속도를 의미한다. 이 값이 낮을수록 적은 반복 횟수로도 정확한 결과를 얻을 수 있으며, 1에 가까운 값을 가질수록 수렴속도가 늦어진다. 이는 결과를 통해서도 나타나는데, </w:t>
      </w:r>
      <w:r w:rsidRPr="00665EB3">
        <w:rPr>
          <w:position w:val="-6"/>
          <w:szCs w:val="20"/>
        </w:rPr>
        <w:object w:dxaOrig="340" w:dyaOrig="279">
          <v:shape id="_x0000_i1055" type="#_x0000_t75" style="width:16.9pt;height:13.75pt" o:ole="">
            <v:imagedata r:id="rId57" o:title=""/>
          </v:shape>
          <o:OLEObject Type="Embed" ProgID="Equation.DSMT4" ShapeID="_x0000_i1055" DrawAspect="Content" ObjectID="_1331136127" r:id="rId71"/>
        </w:object>
      </w:r>
      <w:r>
        <w:rPr>
          <w:rFonts w:hint="eastAsia"/>
          <w:szCs w:val="20"/>
        </w:rPr>
        <w:t xml:space="preserve">가 작을수록 Dominance ratio는 작은 값을 가지고 있고, 반복 횟수 역시 적다. 하지만 고유치는 동일하게 나타난다. </w:t>
      </w:r>
    </w:p>
    <w:p w:rsidR="003A0B23" w:rsidRDefault="003A0B23" w:rsidP="003A0B23">
      <w:pPr>
        <w:jc w:val="center"/>
        <w:rPr>
          <w:rFonts w:hint="eastAsia"/>
          <w:szCs w:val="20"/>
        </w:rPr>
      </w:pPr>
      <w:r w:rsidRPr="00CE48E4">
        <w:rPr>
          <w:position w:val="-96"/>
          <w:szCs w:val="20"/>
        </w:rPr>
        <w:object w:dxaOrig="4060" w:dyaOrig="2040">
          <v:shape id="_x0000_i1056" type="#_x0000_t75" style="width:202.85pt;height:102.05pt" o:ole="">
            <v:imagedata r:id="rId72" o:title=""/>
          </v:shape>
          <o:OLEObject Type="Embed" ProgID="Equation.DSMT4" ShapeID="_x0000_i1056" DrawAspect="Content" ObjectID="_1331136128" r:id="rId73"/>
        </w:object>
      </w:r>
    </w:p>
    <w:p w:rsidR="00C24384" w:rsidRDefault="00C24384" w:rsidP="00665EB3">
      <w:pPr>
        <w:rPr>
          <w:rFonts w:hint="eastAsia"/>
          <w:szCs w:val="20"/>
        </w:rPr>
      </w:pPr>
      <w:r>
        <w:rPr>
          <w:rFonts w:hint="eastAsia"/>
          <w:szCs w:val="20"/>
        </w:rPr>
        <w:t>Power iteration</w:t>
      </w:r>
      <w:r w:rsidR="00CE48E4">
        <w:rPr>
          <w:rFonts w:hint="eastAsia"/>
          <w:szCs w:val="20"/>
        </w:rPr>
        <w:t>을 수행한 결과를 통해 Wielandt shift시 dominance ratio를 추정하여 그 수렴속도를 예측해볼 수 있다. 실제 수치 계산 수행 결과, 예측 값과 거의 동일한 결과를 얻을 수 있었다.</w:t>
      </w:r>
    </w:p>
    <w:p w:rsidR="00CE48E4" w:rsidRPr="003A0B23" w:rsidRDefault="003A0B23" w:rsidP="003A0B23">
      <w:pPr>
        <w:jc w:val="left"/>
        <w:rPr>
          <w:rFonts w:hint="eastAsia"/>
          <w:szCs w:val="20"/>
        </w:rPr>
      </w:pPr>
      <w:r>
        <w:rPr>
          <w:rFonts w:hint="eastAsia"/>
          <w:szCs w:val="20"/>
        </w:rPr>
        <w:t xml:space="preserve">Wielandt shift 의 사용 유무에 따른 플럭스를 비교해보았다. Wielandt shift를 사용한 자료는 </w:t>
      </w:r>
      <w:r w:rsidRPr="00665EB3">
        <w:rPr>
          <w:position w:val="-6"/>
          <w:szCs w:val="20"/>
        </w:rPr>
        <w:object w:dxaOrig="340" w:dyaOrig="279">
          <v:shape id="_x0000_i1057" type="#_x0000_t75" style="width:16.9pt;height:13.75pt" o:ole="">
            <v:imagedata r:id="rId57" o:title=""/>
          </v:shape>
          <o:OLEObject Type="Embed" ProgID="Equation.DSMT4" ShapeID="_x0000_i1057" DrawAspect="Content" ObjectID="_1331136129" r:id="rId74"/>
        </w:object>
      </w:r>
      <w:r>
        <w:rPr>
          <w:rFonts w:hint="eastAsia"/>
          <w:szCs w:val="20"/>
        </w:rPr>
        <w:t>를 0.05로 두었을 때의 결과를 이용하였다. 그래프 상으로도 거의 겹쳐져서 나타나고 있으며 각 노드 별 상대 오차를 살펴보아도 최대값이 0.2%를 안넘는 것을 볼 수 있다. 즉, Wielandt shift의 사용은 계산 결과의 정확성을 감소시키지 않는다는 결론을 내릴 수 있다.</w:t>
      </w:r>
    </w:p>
    <w:p w:rsidR="00CE48E4" w:rsidRPr="00665EB3" w:rsidRDefault="003A0B23" w:rsidP="003A0B23">
      <w:pPr>
        <w:jc w:val="center"/>
        <w:rPr>
          <w:rFonts w:hint="eastAsia"/>
          <w:szCs w:val="20"/>
        </w:rPr>
      </w:pPr>
      <w:r>
        <w:rPr>
          <w:noProof/>
          <w:szCs w:val="20"/>
        </w:rPr>
        <w:drawing>
          <wp:inline distT="0" distB="0" distL="0" distR="0">
            <wp:extent cx="2597042" cy="1948070"/>
            <wp:effectExtent l="19050" t="0" r="0" b="0"/>
            <wp:docPr id="148" name="그림 148" descr="D:\Study\RNAD\Hw2\MATLAB\plot\comp.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Study\RNAD\Hw2\MATLAB\plot\comp.emf"/>
                    <pic:cNvPicPr>
                      <a:picLocks noChangeAspect="1" noChangeArrowheads="1"/>
                    </pic:cNvPicPr>
                  </pic:nvPicPr>
                  <pic:blipFill>
                    <a:blip r:embed="rId75" cstate="print"/>
                    <a:srcRect/>
                    <a:stretch>
                      <a:fillRect/>
                    </a:stretch>
                  </pic:blipFill>
                  <pic:spPr bwMode="auto">
                    <a:xfrm>
                      <a:off x="0" y="0"/>
                      <a:ext cx="2596462" cy="1947635"/>
                    </a:xfrm>
                    <a:prstGeom prst="rect">
                      <a:avLst/>
                    </a:prstGeom>
                    <a:noFill/>
                    <a:ln w="9525">
                      <a:noFill/>
                      <a:miter lim="800000"/>
                      <a:headEnd/>
                      <a:tailEnd/>
                    </a:ln>
                  </pic:spPr>
                </pic:pic>
              </a:graphicData>
            </a:graphic>
          </wp:inline>
        </w:drawing>
      </w:r>
    </w:p>
    <w:p w:rsidR="00ED59F3" w:rsidRPr="00ED59F3" w:rsidRDefault="00ED59F3" w:rsidP="00ED59F3">
      <w:pPr>
        <w:ind w:left="236" w:hangingChars="118" w:hanging="236"/>
        <w:rPr>
          <w:rFonts w:ascii="맑은 고딕" w:eastAsia="맑은 고딕" w:hAnsi="맑은 고딕" w:cs="Times New Roman"/>
          <w:b/>
          <w:szCs w:val="20"/>
        </w:rPr>
      </w:pPr>
      <w:r w:rsidRPr="00ED59F3">
        <w:rPr>
          <w:rFonts w:ascii="맑은 고딕" w:eastAsia="맑은 고딕" w:hAnsi="맑은 고딕" w:cs="Times New Roman" w:hint="eastAsia"/>
          <w:b/>
          <w:szCs w:val="20"/>
        </w:rPr>
        <w:lastRenderedPageBreak/>
        <w:t xml:space="preserve">5. Run the problem for the input sets given in the files in the class bulletin and plot the flux </w:t>
      </w:r>
      <w:r w:rsidRPr="00ED59F3">
        <w:rPr>
          <w:rFonts w:ascii="맑은 고딕" w:eastAsia="맑은 고딕" w:hAnsi="맑은 고딕" w:cs="Times New Roman"/>
          <w:b/>
          <w:szCs w:val="20"/>
        </w:rPr>
        <w:t>distribution</w:t>
      </w:r>
      <w:r w:rsidRPr="00ED59F3">
        <w:rPr>
          <w:rFonts w:ascii="맑은 고딕" w:eastAsia="맑은 고딕" w:hAnsi="맑은 고딕" w:cs="Times New Roman" w:hint="eastAsia"/>
          <w:b/>
          <w:szCs w:val="20"/>
        </w:rPr>
        <w:t xml:space="preserve"> in each case.</w:t>
      </w:r>
    </w:p>
    <w:tbl>
      <w:tblPr>
        <w:tblStyle w:val="a6"/>
        <w:tblW w:w="0" w:type="auto"/>
        <w:tblLook w:val="04A0"/>
      </w:tblPr>
      <w:tblGrid>
        <w:gridCol w:w="2306"/>
        <w:gridCol w:w="2306"/>
        <w:gridCol w:w="4612"/>
      </w:tblGrid>
      <w:tr w:rsidR="00E9327D" w:rsidTr="007C5E75">
        <w:trPr>
          <w:trHeight w:val="96"/>
        </w:trPr>
        <w:tc>
          <w:tcPr>
            <w:tcW w:w="2306" w:type="dxa"/>
            <w:vAlign w:val="center"/>
          </w:tcPr>
          <w:p w:rsidR="00E9327D" w:rsidRPr="004327E7" w:rsidRDefault="00E9327D" w:rsidP="00E9327D">
            <w:pPr>
              <w:tabs>
                <w:tab w:val="left" w:pos="1327"/>
              </w:tabs>
              <w:jc w:val="center"/>
              <w:rPr>
                <w:sz w:val="16"/>
                <w:szCs w:val="16"/>
              </w:rPr>
            </w:pPr>
            <w:r w:rsidRPr="004327E7">
              <w:rPr>
                <w:sz w:val="16"/>
                <w:szCs w:val="16"/>
              </w:rPr>
              <w:t>I</w:t>
            </w:r>
            <w:r w:rsidRPr="004327E7">
              <w:rPr>
                <w:rFonts w:hint="eastAsia"/>
                <w:sz w:val="16"/>
                <w:szCs w:val="16"/>
              </w:rPr>
              <w:t>nput file</w:t>
            </w:r>
          </w:p>
        </w:tc>
        <w:tc>
          <w:tcPr>
            <w:tcW w:w="2306" w:type="dxa"/>
            <w:vAlign w:val="center"/>
          </w:tcPr>
          <w:p w:rsidR="00E9327D" w:rsidRPr="004327E7" w:rsidRDefault="00E9327D" w:rsidP="00E9327D">
            <w:pPr>
              <w:jc w:val="center"/>
              <w:rPr>
                <w:sz w:val="16"/>
                <w:szCs w:val="16"/>
              </w:rPr>
            </w:pPr>
            <w:r w:rsidRPr="004327E7">
              <w:rPr>
                <w:sz w:val="16"/>
                <w:szCs w:val="16"/>
              </w:rPr>
              <w:t>N</w:t>
            </w:r>
            <w:r w:rsidRPr="004327E7">
              <w:rPr>
                <w:rFonts w:hint="eastAsia"/>
                <w:sz w:val="16"/>
                <w:szCs w:val="16"/>
              </w:rPr>
              <w:t>d1d_1.inp</w:t>
            </w:r>
          </w:p>
        </w:tc>
        <w:tc>
          <w:tcPr>
            <w:tcW w:w="4612" w:type="dxa"/>
            <w:vMerge w:val="restart"/>
          </w:tcPr>
          <w:p w:rsidR="00E9327D" w:rsidRDefault="00E9327D" w:rsidP="00E9327D">
            <w:pPr>
              <w:jc w:val="left"/>
              <w:rPr>
                <w:rFonts w:hint="eastAsia"/>
                <w:szCs w:val="20"/>
              </w:rPr>
            </w:pPr>
            <w:r>
              <w:rPr>
                <w:rFonts w:hint="eastAsia"/>
                <w:szCs w:val="20"/>
              </w:rPr>
              <w:t>옆의 그림은 해당 입력파일 및 조성, 그리고 그에 해당하는 정규화된 플럭스를 그린 것이다. 경계 조건을 살펴보면 양쪽 경계에서 모두 플럭스가 0이 되는데 양쪽의 플럭스값이 0을 향해 가는 것을 통해 올바르게 나타났음을 알 수 있다. 플럭스 모양을 살펴보면 양쪽 가장자리에서 기울기의 변화가 나타나는 곳이 있는데, 이는 조성의 변화가 발생하였기 때문이다. 조성(2) 구간에서는 핵분열이 발생하여 중성자가 증가하기 때문에 플럭스가 크게 나타난다.</w:t>
            </w:r>
          </w:p>
          <w:p w:rsidR="00E9327D" w:rsidRPr="00E9327D" w:rsidRDefault="00E9327D" w:rsidP="00E9327D">
            <w:pPr>
              <w:jc w:val="left"/>
              <w:rPr>
                <w:rFonts w:hint="eastAsia"/>
                <w:szCs w:val="20"/>
              </w:rPr>
            </w:pPr>
          </w:p>
        </w:tc>
      </w:tr>
      <w:tr w:rsidR="00E9327D" w:rsidTr="007C5E75">
        <w:trPr>
          <w:trHeight w:val="96"/>
        </w:trPr>
        <w:tc>
          <w:tcPr>
            <w:tcW w:w="2306" w:type="dxa"/>
            <w:vAlign w:val="center"/>
          </w:tcPr>
          <w:p w:rsidR="00E9327D" w:rsidRPr="004327E7" w:rsidRDefault="00E9327D" w:rsidP="00E9327D">
            <w:pPr>
              <w:jc w:val="center"/>
              <w:rPr>
                <w:rFonts w:hint="eastAsia"/>
                <w:sz w:val="16"/>
                <w:szCs w:val="16"/>
              </w:rPr>
            </w:pPr>
            <w:r w:rsidRPr="004327E7">
              <w:rPr>
                <w:sz w:val="16"/>
                <w:szCs w:val="16"/>
              </w:rPr>
              <w:t>T</w:t>
            </w:r>
            <w:r w:rsidRPr="004327E7">
              <w:rPr>
                <w:rFonts w:hint="eastAsia"/>
                <w:sz w:val="16"/>
                <w:szCs w:val="16"/>
              </w:rPr>
              <w:t>ype</w:t>
            </w:r>
          </w:p>
        </w:tc>
        <w:tc>
          <w:tcPr>
            <w:tcW w:w="2306" w:type="dxa"/>
            <w:vAlign w:val="center"/>
          </w:tcPr>
          <w:p w:rsidR="00E9327D" w:rsidRPr="004327E7" w:rsidRDefault="00E9327D" w:rsidP="00E9327D">
            <w:pPr>
              <w:jc w:val="center"/>
              <w:rPr>
                <w:rFonts w:hint="eastAsia"/>
                <w:sz w:val="16"/>
                <w:szCs w:val="16"/>
              </w:rPr>
            </w:pPr>
            <w:r w:rsidRPr="004327E7">
              <w:rPr>
                <w:sz w:val="16"/>
                <w:szCs w:val="16"/>
              </w:rPr>
              <w:t>12221</w:t>
            </w:r>
          </w:p>
        </w:tc>
        <w:tc>
          <w:tcPr>
            <w:tcW w:w="4612" w:type="dxa"/>
            <w:vMerge/>
          </w:tcPr>
          <w:p w:rsidR="00E9327D" w:rsidRDefault="00E9327D" w:rsidP="00E9327D">
            <w:pPr>
              <w:jc w:val="left"/>
              <w:rPr>
                <w:rFonts w:hint="eastAsia"/>
                <w:szCs w:val="20"/>
              </w:rPr>
            </w:pPr>
          </w:p>
        </w:tc>
      </w:tr>
      <w:tr w:rsidR="00E9327D" w:rsidTr="007C5E75">
        <w:trPr>
          <w:trHeight w:val="96"/>
        </w:trPr>
        <w:tc>
          <w:tcPr>
            <w:tcW w:w="2306" w:type="dxa"/>
            <w:vAlign w:val="center"/>
          </w:tcPr>
          <w:p w:rsidR="00E9327D" w:rsidRPr="004327E7" w:rsidRDefault="00E9327D" w:rsidP="00E9327D">
            <w:pPr>
              <w:jc w:val="center"/>
              <w:rPr>
                <w:rFonts w:hint="eastAsia"/>
                <w:sz w:val="16"/>
                <w:szCs w:val="16"/>
              </w:rPr>
            </w:pPr>
            <w:r w:rsidRPr="004327E7">
              <w:rPr>
                <w:sz w:val="16"/>
                <w:szCs w:val="16"/>
              </w:rPr>
              <w:t>B</w:t>
            </w:r>
            <w:r w:rsidRPr="004327E7">
              <w:rPr>
                <w:rFonts w:hint="eastAsia"/>
                <w:sz w:val="16"/>
                <w:szCs w:val="16"/>
              </w:rPr>
              <w:t xml:space="preserve">ound </w:t>
            </w:r>
            <w:r w:rsidRPr="004327E7">
              <w:rPr>
                <w:sz w:val="16"/>
                <w:szCs w:val="16"/>
              </w:rPr>
              <w:t>condition</w:t>
            </w:r>
          </w:p>
        </w:tc>
        <w:tc>
          <w:tcPr>
            <w:tcW w:w="2306" w:type="dxa"/>
            <w:vAlign w:val="center"/>
          </w:tcPr>
          <w:p w:rsidR="00E9327D" w:rsidRPr="004327E7" w:rsidRDefault="00E9327D" w:rsidP="00E9327D">
            <w:pPr>
              <w:jc w:val="center"/>
              <w:rPr>
                <w:rFonts w:hint="eastAsia"/>
                <w:sz w:val="16"/>
                <w:szCs w:val="16"/>
              </w:rPr>
            </w:pPr>
            <w:r w:rsidRPr="004327E7">
              <w:rPr>
                <w:sz w:val="16"/>
                <w:szCs w:val="16"/>
              </w:rPr>
              <w:t>1.e30 1.e30</w:t>
            </w:r>
          </w:p>
        </w:tc>
        <w:tc>
          <w:tcPr>
            <w:tcW w:w="4612" w:type="dxa"/>
            <w:vMerge/>
          </w:tcPr>
          <w:p w:rsidR="00E9327D" w:rsidRDefault="00E9327D" w:rsidP="00E9327D">
            <w:pPr>
              <w:jc w:val="left"/>
              <w:rPr>
                <w:rFonts w:hint="eastAsia"/>
                <w:szCs w:val="20"/>
              </w:rPr>
            </w:pPr>
          </w:p>
        </w:tc>
      </w:tr>
      <w:tr w:rsidR="00E9327D" w:rsidTr="00E9327D">
        <w:tc>
          <w:tcPr>
            <w:tcW w:w="4612" w:type="dxa"/>
            <w:gridSpan w:val="2"/>
          </w:tcPr>
          <w:p w:rsidR="00E9327D" w:rsidRDefault="00E9327D" w:rsidP="00ED59F3">
            <w:pPr>
              <w:jc w:val="left"/>
              <w:rPr>
                <w:rFonts w:hint="eastAsia"/>
                <w:szCs w:val="20"/>
              </w:rPr>
            </w:pPr>
            <w:r w:rsidRPr="00E9327D">
              <w:rPr>
                <w:rFonts w:hint="eastAsia"/>
                <w:szCs w:val="20"/>
              </w:rPr>
              <w:drawing>
                <wp:inline distT="0" distB="0" distL="0" distR="0">
                  <wp:extent cx="2759511" cy="2160000"/>
                  <wp:effectExtent l="19050" t="0" r="2739" b="0"/>
                  <wp:docPr id="6" name="그림 152" descr="D:\Study\RNAD\Hw2\results\nd1d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Study\RNAD\Hw2\results\nd1d_1.emf"/>
                          <pic:cNvPicPr>
                            <a:picLocks noChangeAspect="1" noChangeArrowheads="1"/>
                          </pic:cNvPicPr>
                        </pic:nvPicPr>
                        <pic:blipFill>
                          <a:blip r:embed="rId76" cstate="print"/>
                          <a:srcRect/>
                          <a:stretch>
                            <a:fillRect/>
                          </a:stretch>
                        </pic:blipFill>
                        <pic:spPr bwMode="auto">
                          <a:xfrm>
                            <a:off x="0" y="0"/>
                            <a:ext cx="2759511" cy="2160000"/>
                          </a:xfrm>
                          <a:prstGeom prst="rect">
                            <a:avLst/>
                          </a:prstGeom>
                          <a:noFill/>
                          <a:ln w="9525">
                            <a:noFill/>
                            <a:miter lim="800000"/>
                            <a:headEnd/>
                            <a:tailEnd/>
                          </a:ln>
                        </pic:spPr>
                      </pic:pic>
                    </a:graphicData>
                  </a:graphic>
                </wp:inline>
              </w:drawing>
            </w:r>
          </w:p>
        </w:tc>
        <w:tc>
          <w:tcPr>
            <w:tcW w:w="4612" w:type="dxa"/>
            <w:vMerge/>
          </w:tcPr>
          <w:p w:rsidR="00E9327D" w:rsidRDefault="00E9327D" w:rsidP="00ED59F3">
            <w:pPr>
              <w:jc w:val="left"/>
              <w:rPr>
                <w:rFonts w:hint="eastAsia"/>
                <w:szCs w:val="20"/>
              </w:rPr>
            </w:pPr>
          </w:p>
        </w:tc>
      </w:tr>
      <w:tr w:rsidR="00E9327D" w:rsidTr="007C5E75">
        <w:trPr>
          <w:trHeight w:val="96"/>
        </w:trPr>
        <w:tc>
          <w:tcPr>
            <w:tcW w:w="2306" w:type="dxa"/>
            <w:vAlign w:val="center"/>
          </w:tcPr>
          <w:p w:rsidR="00E9327D" w:rsidRPr="004327E7" w:rsidRDefault="00E9327D" w:rsidP="00E9327D">
            <w:pPr>
              <w:tabs>
                <w:tab w:val="left" w:pos="1327"/>
              </w:tabs>
              <w:jc w:val="center"/>
              <w:rPr>
                <w:sz w:val="16"/>
                <w:szCs w:val="16"/>
              </w:rPr>
            </w:pPr>
            <w:r w:rsidRPr="004327E7">
              <w:rPr>
                <w:sz w:val="16"/>
                <w:szCs w:val="16"/>
              </w:rPr>
              <w:t>I</w:t>
            </w:r>
            <w:r w:rsidRPr="004327E7">
              <w:rPr>
                <w:rFonts w:hint="eastAsia"/>
                <w:sz w:val="16"/>
                <w:szCs w:val="16"/>
              </w:rPr>
              <w:t>nput file</w:t>
            </w:r>
          </w:p>
        </w:tc>
        <w:tc>
          <w:tcPr>
            <w:tcW w:w="2306" w:type="dxa"/>
            <w:vAlign w:val="center"/>
          </w:tcPr>
          <w:p w:rsidR="00E9327D" w:rsidRPr="004327E7" w:rsidRDefault="00E9327D" w:rsidP="00E9327D">
            <w:pPr>
              <w:jc w:val="center"/>
              <w:rPr>
                <w:sz w:val="16"/>
                <w:szCs w:val="16"/>
              </w:rPr>
            </w:pPr>
            <w:r w:rsidRPr="004327E7">
              <w:rPr>
                <w:sz w:val="16"/>
                <w:szCs w:val="16"/>
              </w:rPr>
              <w:t>N</w:t>
            </w:r>
            <w:r w:rsidRPr="004327E7">
              <w:rPr>
                <w:rFonts w:hint="eastAsia"/>
                <w:sz w:val="16"/>
                <w:szCs w:val="16"/>
              </w:rPr>
              <w:t>d1d_</w:t>
            </w:r>
            <w:r>
              <w:rPr>
                <w:rFonts w:hint="eastAsia"/>
                <w:sz w:val="16"/>
                <w:szCs w:val="16"/>
              </w:rPr>
              <w:t>2</w:t>
            </w:r>
            <w:r w:rsidRPr="004327E7">
              <w:rPr>
                <w:rFonts w:hint="eastAsia"/>
                <w:sz w:val="16"/>
                <w:szCs w:val="16"/>
              </w:rPr>
              <w:t>.inp</w:t>
            </w:r>
          </w:p>
        </w:tc>
        <w:tc>
          <w:tcPr>
            <w:tcW w:w="4612" w:type="dxa"/>
            <w:vMerge w:val="restart"/>
          </w:tcPr>
          <w:p w:rsidR="00E9327D" w:rsidRDefault="00E9327D" w:rsidP="00E9327D">
            <w:pPr>
              <w:jc w:val="left"/>
              <w:rPr>
                <w:rFonts w:hint="eastAsia"/>
                <w:szCs w:val="20"/>
              </w:rPr>
            </w:pPr>
            <w:r>
              <w:rPr>
                <w:rFonts w:hint="eastAsia"/>
                <w:szCs w:val="20"/>
              </w:rPr>
              <w:t>2번 입력 파일의 경우 양쪽 경계 조건이 다르게 주어졌다. 왼쪽 경계조건은 반사계수가 무한대, 즉 플럭스가 0이고, 오른쪽 경계에서는 플럭스가 매우 크거나, 변화가 없는 반사 경계가 되도록 조건이 주어졌다. 이 경우에는 반사 경계보다는 플럭스의 값이 경계에서 매우 크게 나타나고 있다. 조성을 살펴보면 왼쪽 가장자리 부근에서 핵분열이 발생하지 않는 구간이 존재한다.(조성 1) 하지만 플럭스 자체가 0에 수렴하고 있기 때문에 그 변화가 뚜렷하게 나타나지 않고 있다.</w:t>
            </w:r>
          </w:p>
          <w:p w:rsidR="00E9327D" w:rsidRPr="00E9327D" w:rsidRDefault="00E9327D" w:rsidP="00E9327D">
            <w:pPr>
              <w:jc w:val="left"/>
              <w:rPr>
                <w:rFonts w:hint="eastAsia"/>
                <w:szCs w:val="20"/>
              </w:rPr>
            </w:pPr>
          </w:p>
        </w:tc>
      </w:tr>
      <w:tr w:rsidR="00E9327D" w:rsidTr="007C5E75">
        <w:trPr>
          <w:trHeight w:val="96"/>
        </w:trPr>
        <w:tc>
          <w:tcPr>
            <w:tcW w:w="2306" w:type="dxa"/>
            <w:vAlign w:val="center"/>
          </w:tcPr>
          <w:p w:rsidR="00E9327D" w:rsidRPr="004327E7" w:rsidRDefault="00E9327D" w:rsidP="00E9327D">
            <w:pPr>
              <w:jc w:val="center"/>
              <w:rPr>
                <w:rFonts w:hint="eastAsia"/>
                <w:sz w:val="16"/>
                <w:szCs w:val="16"/>
              </w:rPr>
            </w:pPr>
            <w:r w:rsidRPr="004327E7">
              <w:rPr>
                <w:sz w:val="16"/>
                <w:szCs w:val="16"/>
              </w:rPr>
              <w:t>T</w:t>
            </w:r>
            <w:r w:rsidRPr="004327E7">
              <w:rPr>
                <w:rFonts w:hint="eastAsia"/>
                <w:sz w:val="16"/>
                <w:szCs w:val="16"/>
              </w:rPr>
              <w:t>ype</w:t>
            </w:r>
          </w:p>
        </w:tc>
        <w:tc>
          <w:tcPr>
            <w:tcW w:w="2306" w:type="dxa"/>
            <w:vAlign w:val="center"/>
          </w:tcPr>
          <w:p w:rsidR="00E9327D" w:rsidRPr="004327E7" w:rsidRDefault="00E9327D" w:rsidP="00E9327D">
            <w:pPr>
              <w:jc w:val="center"/>
              <w:rPr>
                <w:rFonts w:hint="eastAsia"/>
                <w:sz w:val="16"/>
                <w:szCs w:val="16"/>
              </w:rPr>
            </w:pPr>
            <w:r w:rsidRPr="00D21BE2">
              <w:rPr>
                <w:sz w:val="16"/>
                <w:szCs w:val="16"/>
              </w:rPr>
              <w:t>12222</w:t>
            </w:r>
          </w:p>
        </w:tc>
        <w:tc>
          <w:tcPr>
            <w:tcW w:w="4612" w:type="dxa"/>
            <w:vMerge/>
          </w:tcPr>
          <w:p w:rsidR="00E9327D" w:rsidRDefault="00E9327D" w:rsidP="00E9327D">
            <w:pPr>
              <w:jc w:val="left"/>
              <w:rPr>
                <w:rFonts w:hint="eastAsia"/>
                <w:szCs w:val="20"/>
              </w:rPr>
            </w:pPr>
          </w:p>
        </w:tc>
      </w:tr>
      <w:tr w:rsidR="00E9327D" w:rsidTr="007C5E75">
        <w:trPr>
          <w:trHeight w:val="96"/>
        </w:trPr>
        <w:tc>
          <w:tcPr>
            <w:tcW w:w="2306" w:type="dxa"/>
            <w:vAlign w:val="center"/>
          </w:tcPr>
          <w:p w:rsidR="00E9327D" w:rsidRPr="004327E7" w:rsidRDefault="00E9327D" w:rsidP="00E9327D">
            <w:pPr>
              <w:jc w:val="center"/>
              <w:rPr>
                <w:rFonts w:hint="eastAsia"/>
                <w:sz w:val="16"/>
                <w:szCs w:val="16"/>
              </w:rPr>
            </w:pPr>
            <w:r w:rsidRPr="004327E7">
              <w:rPr>
                <w:sz w:val="16"/>
                <w:szCs w:val="16"/>
              </w:rPr>
              <w:t>B</w:t>
            </w:r>
            <w:r w:rsidRPr="004327E7">
              <w:rPr>
                <w:rFonts w:hint="eastAsia"/>
                <w:sz w:val="16"/>
                <w:szCs w:val="16"/>
              </w:rPr>
              <w:t xml:space="preserve">ound </w:t>
            </w:r>
            <w:r w:rsidRPr="004327E7">
              <w:rPr>
                <w:sz w:val="16"/>
                <w:szCs w:val="16"/>
              </w:rPr>
              <w:t>condition</w:t>
            </w:r>
          </w:p>
        </w:tc>
        <w:tc>
          <w:tcPr>
            <w:tcW w:w="2306" w:type="dxa"/>
            <w:vAlign w:val="center"/>
          </w:tcPr>
          <w:p w:rsidR="00E9327D" w:rsidRPr="004327E7" w:rsidRDefault="00E9327D" w:rsidP="00E9327D">
            <w:pPr>
              <w:jc w:val="center"/>
              <w:rPr>
                <w:rFonts w:hint="eastAsia"/>
                <w:sz w:val="16"/>
                <w:szCs w:val="16"/>
              </w:rPr>
            </w:pPr>
            <w:r w:rsidRPr="00D21BE2">
              <w:rPr>
                <w:sz w:val="16"/>
                <w:szCs w:val="16"/>
              </w:rPr>
              <w:t>1.E30 0</w:t>
            </w:r>
          </w:p>
        </w:tc>
        <w:tc>
          <w:tcPr>
            <w:tcW w:w="4612" w:type="dxa"/>
            <w:vMerge/>
          </w:tcPr>
          <w:p w:rsidR="00E9327D" w:rsidRDefault="00E9327D" w:rsidP="00E9327D">
            <w:pPr>
              <w:jc w:val="left"/>
              <w:rPr>
                <w:rFonts w:hint="eastAsia"/>
                <w:szCs w:val="20"/>
              </w:rPr>
            </w:pPr>
          </w:p>
        </w:tc>
      </w:tr>
      <w:tr w:rsidR="00E9327D" w:rsidTr="007C5E75">
        <w:tc>
          <w:tcPr>
            <w:tcW w:w="4612" w:type="dxa"/>
            <w:gridSpan w:val="2"/>
          </w:tcPr>
          <w:p w:rsidR="00E9327D" w:rsidRDefault="00E9327D" w:rsidP="007C5E75">
            <w:pPr>
              <w:jc w:val="left"/>
              <w:rPr>
                <w:rFonts w:hint="eastAsia"/>
                <w:szCs w:val="20"/>
              </w:rPr>
            </w:pPr>
            <w:r w:rsidRPr="00E9327D">
              <w:rPr>
                <w:rFonts w:hint="eastAsia"/>
                <w:szCs w:val="20"/>
              </w:rPr>
              <w:drawing>
                <wp:inline distT="0" distB="0" distL="0" distR="0">
                  <wp:extent cx="2755990" cy="2160000"/>
                  <wp:effectExtent l="19050" t="0" r="6260" b="0"/>
                  <wp:docPr id="9" name="그림 152" descr="D:\Study\RNAD\Hw2\results\nd1d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Study\RNAD\Hw2\results\nd1d_1.emf"/>
                          <pic:cNvPicPr>
                            <a:picLocks noChangeAspect="1" noChangeArrowheads="1"/>
                          </pic:cNvPicPr>
                        </pic:nvPicPr>
                        <pic:blipFill>
                          <a:blip r:embed="rId77" cstate="print"/>
                          <a:stretch>
                            <a:fillRect/>
                          </a:stretch>
                        </pic:blipFill>
                        <pic:spPr bwMode="auto">
                          <a:xfrm>
                            <a:off x="0" y="0"/>
                            <a:ext cx="2755990" cy="2160000"/>
                          </a:xfrm>
                          <a:prstGeom prst="rect">
                            <a:avLst/>
                          </a:prstGeom>
                          <a:noFill/>
                          <a:ln w="9525">
                            <a:noFill/>
                            <a:miter lim="800000"/>
                            <a:headEnd/>
                            <a:tailEnd/>
                          </a:ln>
                        </pic:spPr>
                      </pic:pic>
                    </a:graphicData>
                  </a:graphic>
                </wp:inline>
              </w:drawing>
            </w:r>
          </w:p>
        </w:tc>
        <w:tc>
          <w:tcPr>
            <w:tcW w:w="4612" w:type="dxa"/>
            <w:vMerge/>
          </w:tcPr>
          <w:p w:rsidR="00E9327D" w:rsidRDefault="00E9327D" w:rsidP="007C5E75">
            <w:pPr>
              <w:jc w:val="left"/>
              <w:rPr>
                <w:rFonts w:hint="eastAsia"/>
                <w:szCs w:val="20"/>
              </w:rPr>
            </w:pPr>
          </w:p>
        </w:tc>
      </w:tr>
      <w:tr w:rsidR="00E9327D" w:rsidTr="007C5E75">
        <w:trPr>
          <w:trHeight w:val="96"/>
        </w:trPr>
        <w:tc>
          <w:tcPr>
            <w:tcW w:w="2306" w:type="dxa"/>
            <w:vAlign w:val="center"/>
          </w:tcPr>
          <w:p w:rsidR="00E9327D" w:rsidRPr="004327E7" w:rsidRDefault="00E9327D" w:rsidP="00E9327D">
            <w:pPr>
              <w:tabs>
                <w:tab w:val="left" w:pos="1327"/>
              </w:tabs>
              <w:jc w:val="center"/>
              <w:rPr>
                <w:sz w:val="16"/>
                <w:szCs w:val="16"/>
              </w:rPr>
            </w:pPr>
            <w:r w:rsidRPr="004327E7">
              <w:rPr>
                <w:sz w:val="16"/>
                <w:szCs w:val="16"/>
              </w:rPr>
              <w:t>I</w:t>
            </w:r>
            <w:r w:rsidRPr="004327E7">
              <w:rPr>
                <w:rFonts w:hint="eastAsia"/>
                <w:sz w:val="16"/>
                <w:szCs w:val="16"/>
              </w:rPr>
              <w:t>nput file</w:t>
            </w:r>
          </w:p>
        </w:tc>
        <w:tc>
          <w:tcPr>
            <w:tcW w:w="2306" w:type="dxa"/>
            <w:vAlign w:val="center"/>
          </w:tcPr>
          <w:p w:rsidR="00E9327D" w:rsidRPr="004327E7" w:rsidRDefault="00E9327D" w:rsidP="00E9327D">
            <w:pPr>
              <w:jc w:val="center"/>
              <w:rPr>
                <w:sz w:val="16"/>
                <w:szCs w:val="16"/>
              </w:rPr>
            </w:pPr>
            <w:r w:rsidRPr="004327E7">
              <w:rPr>
                <w:sz w:val="16"/>
                <w:szCs w:val="16"/>
              </w:rPr>
              <w:t>N</w:t>
            </w:r>
            <w:r w:rsidRPr="004327E7">
              <w:rPr>
                <w:rFonts w:hint="eastAsia"/>
                <w:sz w:val="16"/>
                <w:szCs w:val="16"/>
              </w:rPr>
              <w:t>d1d_</w:t>
            </w:r>
            <w:r>
              <w:rPr>
                <w:rFonts w:hint="eastAsia"/>
                <w:sz w:val="16"/>
                <w:szCs w:val="16"/>
              </w:rPr>
              <w:t>3</w:t>
            </w:r>
            <w:r w:rsidRPr="004327E7">
              <w:rPr>
                <w:rFonts w:hint="eastAsia"/>
                <w:sz w:val="16"/>
                <w:szCs w:val="16"/>
              </w:rPr>
              <w:t>.inp</w:t>
            </w:r>
          </w:p>
        </w:tc>
        <w:tc>
          <w:tcPr>
            <w:tcW w:w="4612" w:type="dxa"/>
            <w:vMerge w:val="restart"/>
          </w:tcPr>
          <w:p w:rsidR="00E9327D" w:rsidRPr="00E9327D" w:rsidRDefault="00E9327D" w:rsidP="00E9327D">
            <w:pPr>
              <w:jc w:val="left"/>
              <w:rPr>
                <w:rFonts w:hint="eastAsia"/>
                <w:szCs w:val="20"/>
              </w:rPr>
            </w:pPr>
            <w:r>
              <w:rPr>
                <w:rFonts w:hint="eastAsia"/>
                <w:szCs w:val="20"/>
              </w:rPr>
              <w:t>양 쪽의 경계가 반사경계로 설정되어 있으며, 실제로 적절하게 나타나고 있다. 조성 2보다, 조성 3에서 흡수단면적이 크기에, 중간 영역에서 소멸되는 중성자가 많다. 따라서 중간 영역의 플럭스가 작게 나타난다. 전체 영역에 걸쳐 핵분열이 발생하기 때문에 플럭스에는 별 영향을 끼치지 못한다고 생각된다.</w:t>
            </w:r>
          </w:p>
        </w:tc>
      </w:tr>
      <w:tr w:rsidR="00E9327D" w:rsidTr="007C5E75">
        <w:trPr>
          <w:trHeight w:val="96"/>
        </w:trPr>
        <w:tc>
          <w:tcPr>
            <w:tcW w:w="2306" w:type="dxa"/>
            <w:vAlign w:val="center"/>
          </w:tcPr>
          <w:p w:rsidR="00E9327D" w:rsidRPr="004327E7" w:rsidRDefault="00E9327D" w:rsidP="00E9327D">
            <w:pPr>
              <w:jc w:val="center"/>
              <w:rPr>
                <w:rFonts w:hint="eastAsia"/>
                <w:sz w:val="16"/>
                <w:szCs w:val="16"/>
              </w:rPr>
            </w:pPr>
            <w:r w:rsidRPr="004327E7">
              <w:rPr>
                <w:sz w:val="16"/>
                <w:szCs w:val="16"/>
              </w:rPr>
              <w:t>T</w:t>
            </w:r>
            <w:r w:rsidRPr="004327E7">
              <w:rPr>
                <w:rFonts w:hint="eastAsia"/>
                <w:sz w:val="16"/>
                <w:szCs w:val="16"/>
              </w:rPr>
              <w:t>ype</w:t>
            </w:r>
          </w:p>
        </w:tc>
        <w:tc>
          <w:tcPr>
            <w:tcW w:w="2306" w:type="dxa"/>
            <w:vAlign w:val="center"/>
          </w:tcPr>
          <w:p w:rsidR="00E9327D" w:rsidRPr="004327E7" w:rsidRDefault="00E9327D" w:rsidP="00E9327D">
            <w:pPr>
              <w:jc w:val="center"/>
              <w:rPr>
                <w:rFonts w:hint="eastAsia"/>
                <w:sz w:val="16"/>
                <w:szCs w:val="16"/>
              </w:rPr>
            </w:pPr>
            <w:r w:rsidRPr="00D21BE2">
              <w:rPr>
                <w:sz w:val="16"/>
                <w:szCs w:val="16"/>
              </w:rPr>
              <w:t>23332</w:t>
            </w:r>
          </w:p>
        </w:tc>
        <w:tc>
          <w:tcPr>
            <w:tcW w:w="4612" w:type="dxa"/>
            <w:vMerge/>
          </w:tcPr>
          <w:p w:rsidR="00E9327D" w:rsidRDefault="00E9327D" w:rsidP="00E9327D">
            <w:pPr>
              <w:jc w:val="left"/>
              <w:rPr>
                <w:rFonts w:hint="eastAsia"/>
                <w:szCs w:val="20"/>
              </w:rPr>
            </w:pPr>
          </w:p>
        </w:tc>
      </w:tr>
      <w:tr w:rsidR="00E9327D" w:rsidTr="007C5E75">
        <w:trPr>
          <w:trHeight w:val="96"/>
        </w:trPr>
        <w:tc>
          <w:tcPr>
            <w:tcW w:w="2306" w:type="dxa"/>
            <w:vAlign w:val="center"/>
          </w:tcPr>
          <w:p w:rsidR="00E9327D" w:rsidRPr="004327E7" w:rsidRDefault="00E9327D" w:rsidP="00E9327D">
            <w:pPr>
              <w:jc w:val="center"/>
              <w:rPr>
                <w:rFonts w:hint="eastAsia"/>
                <w:sz w:val="16"/>
                <w:szCs w:val="16"/>
              </w:rPr>
            </w:pPr>
            <w:r w:rsidRPr="004327E7">
              <w:rPr>
                <w:sz w:val="16"/>
                <w:szCs w:val="16"/>
              </w:rPr>
              <w:t>B</w:t>
            </w:r>
            <w:r w:rsidRPr="004327E7">
              <w:rPr>
                <w:rFonts w:hint="eastAsia"/>
                <w:sz w:val="16"/>
                <w:szCs w:val="16"/>
              </w:rPr>
              <w:t xml:space="preserve">ound </w:t>
            </w:r>
            <w:r w:rsidRPr="004327E7">
              <w:rPr>
                <w:sz w:val="16"/>
                <w:szCs w:val="16"/>
              </w:rPr>
              <w:t>condition</w:t>
            </w:r>
          </w:p>
        </w:tc>
        <w:tc>
          <w:tcPr>
            <w:tcW w:w="2306" w:type="dxa"/>
            <w:vAlign w:val="center"/>
          </w:tcPr>
          <w:p w:rsidR="00E9327D" w:rsidRPr="004327E7" w:rsidRDefault="00E9327D" w:rsidP="00E9327D">
            <w:pPr>
              <w:jc w:val="center"/>
              <w:rPr>
                <w:rFonts w:hint="eastAsia"/>
                <w:sz w:val="16"/>
                <w:szCs w:val="16"/>
              </w:rPr>
            </w:pPr>
            <w:r w:rsidRPr="00D21BE2">
              <w:rPr>
                <w:sz w:val="16"/>
                <w:szCs w:val="16"/>
              </w:rPr>
              <w:t>0 0</w:t>
            </w:r>
          </w:p>
        </w:tc>
        <w:tc>
          <w:tcPr>
            <w:tcW w:w="4612" w:type="dxa"/>
            <w:vMerge/>
          </w:tcPr>
          <w:p w:rsidR="00E9327D" w:rsidRDefault="00E9327D" w:rsidP="00E9327D">
            <w:pPr>
              <w:jc w:val="left"/>
              <w:rPr>
                <w:rFonts w:hint="eastAsia"/>
                <w:szCs w:val="20"/>
              </w:rPr>
            </w:pPr>
          </w:p>
        </w:tc>
      </w:tr>
      <w:tr w:rsidR="00E9327D" w:rsidTr="007C5E75">
        <w:tc>
          <w:tcPr>
            <w:tcW w:w="4612" w:type="dxa"/>
            <w:gridSpan w:val="2"/>
          </w:tcPr>
          <w:p w:rsidR="00E9327D" w:rsidRDefault="00E9327D" w:rsidP="007C5E75">
            <w:pPr>
              <w:jc w:val="left"/>
              <w:rPr>
                <w:rFonts w:hint="eastAsia"/>
                <w:szCs w:val="20"/>
              </w:rPr>
            </w:pPr>
            <w:r w:rsidRPr="00E9327D">
              <w:rPr>
                <w:rFonts w:hint="eastAsia"/>
                <w:szCs w:val="20"/>
              </w:rPr>
              <w:drawing>
                <wp:inline distT="0" distB="0" distL="0" distR="0">
                  <wp:extent cx="2759487" cy="2160000"/>
                  <wp:effectExtent l="19050" t="0" r="2763" b="0"/>
                  <wp:docPr id="10" name="그림 152" descr="D:\Study\RNAD\Hw2\results\nd1d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Study\RNAD\Hw2\results\nd1d_1.emf"/>
                          <pic:cNvPicPr>
                            <a:picLocks noChangeAspect="1" noChangeArrowheads="1"/>
                          </pic:cNvPicPr>
                        </pic:nvPicPr>
                        <pic:blipFill>
                          <a:blip r:embed="rId78" cstate="print"/>
                          <a:stretch>
                            <a:fillRect/>
                          </a:stretch>
                        </pic:blipFill>
                        <pic:spPr bwMode="auto">
                          <a:xfrm>
                            <a:off x="0" y="0"/>
                            <a:ext cx="2759487" cy="2160000"/>
                          </a:xfrm>
                          <a:prstGeom prst="rect">
                            <a:avLst/>
                          </a:prstGeom>
                          <a:noFill/>
                          <a:ln w="9525">
                            <a:noFill/>
                            <a:miter lim="800000"/>
                            <a:headEnd/>
                            <a:tailEnd/>
                          </a:ln>
                        </pic:spPr>
                      </pic:pic>
                    </a:graphicData>
                  </a:graphic>
                </wp:inline>
              </w:drawing>
            </w:r>
          </w:p>
        </w:tc>
        <w:tc>
          <w:tcPr>
            <w:tcW w:w="4612" w:type="dxa"/>
            <w:vMerge/>
          </w:tcPr>
          <w:p w:rsidR="00E9327D" w:rsidRDefault="00E9327D" w:rsidP="007C5E75">
            <w:pPr>
              <w:jc w:val="left"/>
              <w:rPr>
                <w:rFonts w:hint="eastAsia"/>
                <w:szCs w:val="20"/>
              </w:rPr>
            </w:pPr>
          </w:p>
        </w:tc>
      </w:tr>
      <w:tr w:rsidR="00E9327D" w:rsidRPr="00E9327D" w:rsidTr="007C5E75">
        <w:trPr>
          <w:trHeight w:val="96"/>
        </w:trPr>
        <w:tc>
          <w:tcPr>
            <w:tcW w:w="2306" w:type="dxa"/>
            <w:vAlign w:val="center"/>
          </w:tcPr>
          <w:p w:rsidR="00E9327D" w:rsidRPr="004327E7" w:rsidRDefault="00E9327D" w:rsidP="007C5E75">
            <w:pPr>
              <w:tabs>
                <w:tab w:val="left" w:pos="1327"/>
              </w:tabs>
              <w:jc w:val="center"/>
              <w:rPr>
                <w:sz w:val="16"/>
                <w:szCs w:val="16"/>
              </w:rPr>
            </w:pPr>
            <w:r w:rsidRPr="004327E7">
              <w:rPr>
                <w:sz w:val="16"/>
                <w:szCs w:val="16"/>
              </w:rPr>
              <w:lastRenderedPageBreak/>
              <w:t>I</w:t>
            </w:r>
            <w:r w:rsidRPr="004327E7">
              <w:rPr>
                <w:rFonts w:hint="eastAsia"/>
                <w:sz w:val="16"/>
                <w:szCs w:val="16"/>
              </w:rPr>
              <w:t>nput file</w:t>
            </w:r>
          </w:p>
        </w:tc>
        <w:tc>
          <w:tcPr>
            <w:tcW w:w="2306" w:type="dxa"/>
            <w:vAlign w:val="center"/>
          </w:tcPr>
          <w:p w:rsidR="00E9327D" w:rsidRPr="004327E7" w:rsidRDefault="00E9327D" w:rsidP="00E9327D">
            <w:pPr>
              <w:jc w:val="center"/>
              <w:rPr>
                <w:sz w:val="16"/>
                <w:szCs w:val="16"/>
              </w:rPr>
            </w:pPr>
            <w:r w:rsidRPr="004327E7">
              <w:rPr>
                <w:sz w:val="16"/>
                <w:szCs w:val="16"/>
              </w:rPr>
              <w:t>N</w:t>
            </w:r>
            <w:r w:rsidRPr="004327E7">
              <w:rPr>
                <w:rFonts w:hint="eastAsia"/>
                <w:sz w:val="16"/>
                <w:szCs w:val="16"/>
              </w:rPr>
              <w:t>d1d_</w:t>
            </w:r>
            <w:r>
              <w:rPr>
                <w:rFonts w:hint="eastAsia"/>
                <w:sz w:val="16"/>
                <w:szCs w:val="16"/>
              </w:rPr>
              <w:t>4</w:t>
            </w:r>
            <w:r w:rsidRPr="004327E7">
              <w:rPr>
                <w:rFonts w:hint="eastAsia"/>
                <w:sz w:val="16"/>
                <w:szCs w:val="16"/>
              </w:rPr>
              <w:t>.inp</w:t>
            </w:r>
          </w:p>
        </w:tc>
        <w:tc>
          <w:tcPr>
            <w:tcW w:w="4612" w:type="dxa"/>
            <w:vMerge w:val="restart"/>
          </w:tcPr>
          <w:p w:rsidR="00E9327D" w:rsidRPr="00E9327D" w:rsidRDefault="00393797" w:rsidP="007C5E75">
            <w:pPr>
              <w:jc w:val="left"/>
              <w:rPr>
                <w:rFonts w:hint="eastAsia"/>
                <w:szCs w:val="20"/>
              </w:rPr>
            </w:pPr>
            <w:r>
              <w:rPr>
                <w:rFonts w:hint="eastAsia"/>
                <w:szCs w:val="20"/>
              </w:rPr>
              <w:t>조성 1</w:t>
            </w:r>
            <w:r w:rsidR="002546C4">
              <w:rPr>
                <w:rFonts w:hint="eastAsia"/>
                <w:szCs w:val="20"/>
              </w:rPr>
              <w:t xml:space="preserve">은 흡수 단면적이 작은 대신, 핵분열 반응도 발생하지 않는다. 때문에 전체적인 중성자 수가 적다. 경계조건은 양쪽 경계에서 플럭스가 0이다. </w:t>
            </w:r>
          </w:p>
        </w:tc>
      </w:tr>
      <w:tr w:rsidR="00E9327D" w:rsidTr="007C5E75">
        <w:trPr>
          <w:trHeight w:val="96"/>
        </w:trPr>
        <w:tc>
          <w:tcPr>
            <w:tcW w:w="2306" w:type="dxa"/>
            <w:vAlign w:val="center"/>
          </w:tcPr>
          <w:p w:rsidR="00E9327D" w:rsidRPr="004327E7" w:rsidRDefault="00E9327D" w:rsidP="007C5E75">
            <w:pPr>
              <w:jc w:val="center"/>
              <w:rPr>
                <w:rFonts w:hint="eastAsia"/>
                <w:sz w:val="16"/>
                <w:szCs w:val="16"/>
              </w:rPr>
            </w:pPr>
            <w:r w:rsidRPr="004327E7">
              <w:rPr>
                <w:sz w:val="16"/>
                <w:szCs w:val="16"/>
              </w:rPr>
              <w:t>T</w:t>
            </w:r>
            <w:r w:rsidRPr="004327E7">
              <w:rPr>
                <w:rFonts w:hint="eastAsia"/>
                <w:sz w:val="16"/>
                <w:szCs w:val="16"/>
              </w:rPr>
              <w:t>ype</w:t>
            </w:r>
          </w:p>
        </w:tc>
        <w:tc>
          <w:tcPr>
            <w:tcW w:w="2306" w:type="dxa"/>
            <w:vAlign w:val="center"/>
          </w:tcPr>
          <w:p w:rsidR="00E9327D" w:rsidRPr="004327E7" w:rsidRDefault="00E9327D" w:rsidP="007C5E75">
            <w:pPr>
              <w:jc w:val="center"/>
              <w:rPr>
                <w:rFonts w:hint="eastAsia"/>
                <w:sz w:val="16"/>
                <w:szCs w:val="16"/>
              </w:rPr>
            </w:pPr>
            <w:r w:rsidRPr="00E9327D">
              <w:rPr>
                <w:sz w:val="16"/>
                <w:szCs w:val="16"/>
              </w:rPr>
              <w:t>121</w:t>
            </w:r>
          </w:p>
        </w:tc>
        <w:tc>
          <w:tcPr>
            <w:tcW w:w="4612" w:type="dxa"/>
            <w:vMerge/>
          </w:tcPr>
          <w:p w:rsidR="00E9327D" w:rsidRDefault="00E9327D" w:rsidP="007C5E75">
            <w:pPr>
              <w:jc w:val="left"/>
              <w:rPr>
                <w:rFonts w:hint="eastAsia"/>
                <w:szCs w:val="20"/>
              </w:rPr>
            </w:pPr>
          </w:p>
        </w:tc>
      </w:tr>
      <w:tr w:rsidR="00E9327D" w:rsidTr="007C5E75">
        <w:trPr>
          <w:trHeight w:val="96"/>
        </w:trPr>
        <w:tc>
          <w:tcPr>
            <w:tcW w:w="2306" w:type="dxa"/>
            <w:vAlign w:val="center"/>
          </w:tcPr>
          <w:p w:rsidR="00E9327D" w:rsidRPr="004327E7" w:rsidRDefault="00E9327D" w:rsidP="007C5E75">
            <w:pPr>
              <w:jc w:val="center"/>
              <w:rPr>
                <w:rFonts w:hint="eastAsia"/>
                <w:sz w:val="16"/>
                <w:szCs w:val="16"/>
              </w:rPr>
            </w:pPr>
            <w:r w:rsidRPr="004327E7">
              <w:rPr>
                <w:sz w:val="16"/>
                <w:szCs w:val="16"/>
              </w:rPr>
              <w:t>B</w:t>
            </w:r>
            <w:r w:rsidRPr="004327E7">
              <w:rPr>
                <w:rFonts w:hint="eastAsia"/>
                <w:sz w:val="16"/>
                <w:szCs w:val="16"/>
              </w:rPr>
              <w:t xml:space="preserve">ound </w:t>
            </w:r>
            <w:r w:rsidRPr="004327E7">
              <w:rPr>
                <w:sz w:val="16"/>
                <w:szCs w:val="16"/>
              </w:rPr>
              <w:t>condition</w:t>
            </w:r>
          </w:p>
        </w:tc>
        <w:tc>
          <w:tcPr>
            <w:tcW w:w="2306" w:type="dxa"/>
            <w:vAlign w:val="center"/>
          </w:tcPr>
          <w:p w:rsidR="00E9327D" w:rsidRPr="004327E7" w:rsidRDefault="00E9327D" w:rsidP="007C5E75">
            <w:pPr>
              <w:jc w:val="center"/>
              <w:rPr>
                <w:rFonts w:hint="eastAsia"/>
                <w:sz w:val="16"/>
                <w:szCs w:val="16"/>
              </w:rPr>
            </w:pPr>
            <w:r w:rsidRPr="00E9327D">
              <w:rPr>
                <w:sz w:val="16"/>
                <w:szCs w:val="16"/>
              </w:rPr>
              <w:t>1.E30 1.E30</w:t>
            </w:r>
          </w:p>
        </w:tc>
        <w:tc>
          <w:tcPr>
            <w:tcW w:w="4612" w:type="dxa"/>
            <w:vMerge/>
          </w:tcPr>
          <w:p w:rsidR="00E9327D" w:rsidRDefault="00E9327D" w:rsidP="007C5E75">
            <w:pPr>
              <w:jc w:val="left"/>
              <w:rPr>
                <w:rFonts w:hint="eastAsia"/>
                <w:szCs w:val="20"/>
              </w:rPr>
            </w:pPr>
          </w:p>
        </w:tc>
      </w:tr>
      <w:tr w:rsidR="00E9327D" w:rsidTr="007C5E75">
        <w:tc>
          <w:tcPr>
            <w:tcW w:w="4612" w:type="dxa"/>
            <w:gridSpan w:val="2"/>
          </w:tcPr>
          <w:p w:rsidR="00E9327D" w:rsidRDefault="00E9327D" w:rsidP="007C5E75">
            <w:pPr>
              <w:jc w:val="left"/>
              <w:rPr>
                <w:rFonts w:hint="eastAsia"/>
                <w:szCs w:val="20"/>
              </w:rPr>
            </w:pPr>
            <w:r w:rsidRPr="00E9327D">
              <w:rPr>
                <w:rFonts w:hint="eastAsia"/>
                <w:szCs w:val="20"/>
              </w:rPr>
              <w:drawing>
                <wp:inline distT="0" distB="0" distL="0" distR="0">
                  <wp:extent cx="2759487" cy="2159999"/>
                  <wp:effectExtent l="19050" t="0" r="2763" b="0"/>
                  <wp:docPr id="11" name="그림 152" descr="D:\Study\RNAD\Hw2\results\nd1d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Study\RNAD\Hw2\results\nd1d_1.emf"/>
                          <pic:cNvPicPr>
                            <a:picLocks noChangeAspect="1" noChangeArrowheads="1"/>
                          </pic:cNvPicPr>
                        </pic:nvPicPr>
                        <pic:blipFill>
                          <a:blip r:embed="rId79" cstate="print"/>
                          <a:stretch>
                            <a:fillRect/>
                          </a:stretch>
                        </pic:blipFill>
                        <pic:spPr bwMode="auto">
                          <a:xfrm>
                            <a:off x="0" y="0"/>
                            <a:ext cx="2759487" cy="2159999"/>
                          </a:xfrm>
                          <a:prstGeom prst="rect">
                            <a:avLst/>
                          </a:prstGeom>
                          <a:noFill/>
                          <a:ln w="9525">
                            <a:noFill/>
                            <a:miter lim="800000"/>
                            <a:headEnd/>
                            <a:tailEnd/>
                          </a:ln>
                        </pic:spPr>
                      </pic:pic>
                    </a:graphicData>
                  </a:graphic>
                </wp:inline>
              </w:drawing>
            </w:r>
          </w:p>
        </w:tc>
        <w:tc>
          <w:tcPr>
            <w:tcW w:w="4612" w:type="dxa"/>
            <w:vMerge/>
          </w:tcPr>
          <w:p w:rsidR="00E9327D" w:rsidRDefault="00E9327D" w:rsidP="007C5E75">
            <w:pPr>
              <w:jc w:val="left"/>
              <w:rPr>
                <w:rFonts w:hint="eastAsia"/>
                <w:szCs w:val="20"/>
              </w:rPr>
            </w:pPr>
          </w:p>
        </w:tc>
      </w:tr>
      <w:tr w:rsidR="002546C4" w:rsidRPr="00E9327D" w:rsidTr="007C5E75">
        <w:trPr>
          <w:trHeight w:val="96"/>
        </w:trPr>
        <w:tc>
          <w:tcPr>
            <w:tcW w:w="2306" w:type="dxa"/>
            <w:vAlign w:val="center"/>
          </w:tcPr>
          <w:p w:rsidR="002546C4" w:rsidRPr="004327E7" w:rsidRDefault="002546C4" w:rsidP="007C5E75">
            <w:pPr>
              <w:tabs>
                <w:tab w:val="left" w:pos="1327"/>
              </w:tabs>
              <w:jc w:val="center"/>
              <w:rPr>
                <w:sz w:val="16"/>
                <w:szCs w:val="16"/>
              </w:rPr>
            </w:pPr>
            <w:r w:rsidRPr="004327E7">
              <w:rPr>
                <w:sz w:val="16"/>
                <w:szCs w:val="16"/>
              </w:rPr>
              <w:t>I</w:t>
            </w:r>
            <w:r w:rsidRPr="004327E7">
              <w:rPr>
                <w:rFonts w:hint="eastAsia"/>
                <w:sz w:val="16"/>
                <w:szCs w:val="16"/>
              </w:rPr>
              <w:t>nput file</w:t>
            </w:r>
          </w:p>
        </w:tc>
        <w:tc>
          <w:tcPr>
            <w:tcW w:w="2306" w:type="dxa"/>
            <w:vAlign w:val="center"/>
          </w:tcPr>
          <w:p w:rsidR="002546C4" w:rsidRPr="004327E7" w:rsidRDefault="002546C4" w:rsidP="002546C4">
            <w:pPr>
              <w:jc w:val="center"/>
              <w:rPr>
                <w:sz w:val="16"/>
                <w:szCs w:val="16"/>
              </w:rPr>
            </w:pPr>
            <w:r w:rsidRPr="004327E7">
              <w:rPr>
                <w:sz w:val="16"/>
                <w:szCs w:val="16"/>
              </w:rPr>
              <w:t>N</w:t>
            </w:r>
            <w:r w:rsidRPr="004327E7">
              <w:rPr>
                <w:rFonts w:hint="eastAsia"/>
                <w:sz w:val="16"/>
                <w:szCs w:val="16"/>
              </w:rPr>
              <w:t>d1d_</w:t>
            </w:r>
            <w:r>
              <w:rPr>
                <w:rFonts w:hint="eastAsia"/>
                <w:sz w:val="16"/>
                <w:szCs w:val="16"/>
              </w:rPr>
              <w:t>5</w:t>
            </w:r>
            <w:r w:rsidRPr="004327E7">
              <w:rPr>
                <w:rFonts w:hint="eastAsia"/>
                <w:sz w:val="16"/>
                <w:szCs w:val="16"/>
              </w:rPr>
              <w:t>inp</w:t>
            </w:r>
          </w:p>
        </w:tc>
        <w:tc>
          <w:tcPr>
            <w:tcW w:w="4612" w:type="dxa"/>
            <w:vMerge w:val="restart"/>
          </w:tcPr>
          <w:p w:rsidR="002546C4" w:rsidRPr="00E9327D" w:rsidRDefault="002546C4" w:rsidP="007C5E75">
            <w:pPr>
              <w:jc w:val="left"/>
              <w:rPr>
                <w:rFonts w:hint="eastAsia"/>
                <w:szCs w:val="20"/>
              </w:rPr>
            </w:pPr>
            <w:r>
              <w:rPr>
                <w:rFonts w:hint="eastAsia"/>
                <w:szCs w:val="20"/>
              </w:rPr>
              <w:t>경계 조건은 양 쪽에서 플럭스가 0으로, 제대로 나타나고 있다. 양 끝의 조성은 핵분열 단면적이 0으로, 중성자가 생성되지 않고, 중간 영역에서만 핵분열이 발생한다. 정 가운데는 주변보다 흡수 단면적이 높아 중성자</w:t>
            </w:r>
            <w:r w:rsidR="00F618EF">
              <w:rPr>
                <w:rFonts w:hint="eastAsia"/>
                <w:szCs w:val="20"/>
              </w:rPr>
              <w:t>의 소멸이 많이 발생한다.</w:t>
            </w:r>
          </w:p>
        </w:tc>
      </w:tr>
      <w:tr w:rsidR="002546C4" w:rsidTr="007C5E75">
        <w:trPr>
          <w:trHeight w:val="96"/>
        </w:trPr>
        <w:tc>
          <w:tcPr>
            <w:tcW w:w="2306" w:type="dxa"/>
            <w:vAlign w:val="center"/>
          </w:tcPr>
          <w:p w:rsidR="002546C4" w:rsidRPr="004327E7" w:rsidRDefault="002546C4" w:rsidP="007C5E75">
            <w:pPr>
              <w:jc w:val="center"/>
              <w:rPr>
                <w:rFonts w:hint="eastAsia"/>
                <w:sz w:val="16"/>
                <w:szCs w:val="16"/>
              </w:rPr>
            </w:pPr>
            <w:r w:rsidRPr="004327E7">
              <w:rPr>
                <w:sz w:val="16"/>
                <w:szCs w:val="16"/>
              </w:rPr>
              <w:t>T</w:t>
            </w:r>
            <w:r w:rsidRPr="004327E7">
              <w:rPr>
                <w:rFonts w:hint="eastAsia"/>
                <w:sz w:val="16"/>
                <w:szCs w:val="16"/>
              </w:rPr>
              <w:t>ype</w:t>
            </w:r>
          </w:p>
        </w:tc>
        <w:tc>
          <w:tcPr>
            <w:tcW w:w="2306" w:type="dxa"/>
            <w:vAlign w:val="center"/>
          </w:tcPr>
          <w:p w:rsidR="002546C4" w:rsidRPr="004327E7" w:rsidRDefault="002546C4" w:rsidP="007C5E75">
            <w:pPr>
              <w:jc w:val="center"/>
              <w:rPr>
                <w:rFonts w:hint="eastAsia"/>
                <w:sz w:val="16"/>
                <w:szCs w:val="16"/>
              </w:rPr>
            </w:pPr>
            <w:r w:rsidRPr="002546C4">
              <w:rPr>
                <w:sz w:val="16"/>
                <w:szCs w:val="16"/>
              </w:rPr>
              <w:t>12321</w:t>
            </w:r>
          </w:p>
        </w:tc>
        <w:tc>
          <w:tcPr>
            <w:tcW w:w="4612" w:type="dxa"/>
            <w:vMerge/>
          </w:tcPr>
          <w:p w:rsidR="002546C4" w:rsidRDefault="002546C4" w:rsidP="007C5E75">
            <w:pPr>
              <w:jc w:val="left"/>
              <w:rPr>
                <w:rFonts w:hint="eastAsia"/>
                <w:szCs w:val="20"/>
              </w:rPr>
            </w:pPr>
          </w:p>
        </w:tc>
      </w:tr>
      <w:tr w:rsidR="002546C4" w:rsidTr="007C5E75">
        <w:trPr>
          <w:trHeight w:val="96"/>
        </w:trPr>
        <w:tc>
          <w:tcPr>
            <w:tcW w:w="2306" w:type="dxa"/>
            <w:vAlign w:val="center"/>
          </w:tcPr>
          <w:p w:rsidR="002546C4" w:rsidRPr="004327E7" w:rsidRDefault="002546C4" w:rsidP="007C5E75">
            <w:pPr>
              <w:jc w:val="center"/>
              <w:rPr>
                <w:rFonts w:hint="eastAsia"/>
                <w:sz w:val="16"/>
                <w:szCs w:val="16"/>
              </w:rPr>
            </w:pPr>
            <w:r w:rsidRPr="004327E7">
              <w:rPr>
                <w:sz w:val="16"/>
                <w:szCs w:val="16"/>
              </w:rPr>
              <w:t>B</w:t>
            </w:r>
            <w:r w:rsidRPr="004327E7">
              <w:rPr>
                <w:rFonts w:hint="eastAsia"/>
                <w:sz w:val="16"/>
                <w:szCs w:val="16"/>
              </w:rPr>
              <w:t xml:space="preserve">ound </w:t>
            </w:r>
            <w:r w:rsidRPr="004327E7">
              <w:rPr>
                <w:sz w:val="16"/>
                <w:szCs w:val="16"/>
              </w:rPr>
              <w:t>condition</w:t>
            </w:r>
          </w:p>
        </w:tc>
        <w:tc>
          <w:tcPr>
            <w:tcW w:w="2306" w:type="dxa"/>
            <w:vAlign w:val="center"/>
          </w:tcPr>
          <w:p w:rsidR="002546C4" w:rsidRPr="004327E7" w:rsidRDefault="002546C4" w:rsidP="007C5E75">
            <w:pPr>
              <w:jc w:val="center"/>
              <w:rPr>
                <w:rFonts w:hint="eastAsia"/>
                <w:sz w:val="16"/>
                <w:szCs w:val="16"/>
              </w:rPr>
            </w:pPr>
            <w:r w:rsidRPr="00E9327D">
              <w:rPr>
                <w:sz w:val="16"/>
                <w:szCs w:val="16"/>
              </w:rPr>
              <w:t>1.E30 1.E30</w:t>
            </w:r>
          </w:p>
        </w:tc>
        <w:tc>
          <w:tcPr>
            <w:tcW w:w="4612" w:type="dxa"/>
            <w:vMerge/>
          </w:tcPr>
          <w:p w:rsidR="002546C4" w:rsidRDefault="002546C4" w:rsidP="007C5E75">
            <w:pPr>
              <w:jc w:val="left"/>
              <w:rPr>
                <w:rFonts w:hint="eastAsia"/>
                <w:szCs w:val="20"/>
              </w:rPr>
            </w:pPr>
          </w:p>
        </w:tc>
      </w:tr>
      <w:tr w:rsidR="002546C4" w:rsidTr="007C5E75">
        <w:tc>
          <w:tcPr>
            <w:tcW w:w="4612" w:type="dxa"/>
            <w:gridSpan w:val="2"/>
          </w:tcPr>
          <w:p w:rsidR="002546C4" w:rsidRDefault="002546C4" w:rsidP="007C5E75">
            <w:pPr>
              <w:jc w:val="left"/>
              <w:rPr>
                <w:rFonts w:hint="eastAsia"/>
                <w:szCs w:val="20"/>
              </w:rPr>
            </w:pPr>
            <w:r w:rsidRPr="00E9327D">
              <w:rPr>
                <w:rFonts w:hint="eastAsia"/>
                <w:szCs w:val="20"/>
              </w:rPr>
              <w:drawing>
                <wp:inline distT="0" distB="0" distL="0" distR="0">
                  <wp:extent cx="2759486" cy="2159999"/>
                  <wp:effectExtent l="19050" t="0" r="2764" b="0"/>
                  <wp:docPr id="13" name="그림 152" descr="D:\Study\RNAD\Hw2\results\nd1d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Study\RNAD\Hw2\results\nd1d_1.emf"/>
                          <pic:cNvPicPr>
                            <a:picLocks noChangeAspect="1" noChangeArrowheads="1"/>
                          </pic:cNvPicPr>
                        </pic:nvPicPr>
                        <pic:blipFill>
                          <a:blip r:embed="rId80" cstate="print"/>
                          <a:stretch>
                            <a:fillRect/>
                          </a:stretch>
                        </pic:blipFill>
                        <pic:spPr bwMode="auto">
                          <a:xfrm>
                            <a:off x="0" y="0"/>
                            <a:ext cx="2759486" cy="2159999"/>
                          </a:xfrm>
                          <a:prstGeom prst="rect">
                            <a:avLst/>
                          </a:prstGeom>
                          <a:noFill/>
                          <a:ln w="9525">
                            <a:noFill/>
                            <a:miter lim="800000"/>
                            <a:headEnd/>
                            <a:tailEnd/>
                          </a:ln>
                        </pic:spPr>
                      </pic:pic>
                    </a:graphicData>
                  </a:graphic>
                </wp:inline>
              </w:drawing>
            </w:r>
          </w:p>
        </w:tc>
        <w:tc>
          <w:tcPr>
            <w:tcW w:w="4612" w:type="dxa"/>
            <w:vMerge/>
          </w:tcPr>
          <w:p w:rsidR="002546C4" w:rsidRDefault="002546C4" w:rsidP="007C5E75">
            <w:pPr>
              <w:jc w:val="left"/>
              <w:rPr>
                <w:rFonts w:hint="eastAsia"/>
                <w:szCs w:val="20"/>
              </w:rPr>
            </w:pPr>
          </w:p>
        </w:tc>
      </w:tr>
      <w:tr w:rsidR="002546C4" w:rsidRPr="00E9327D" w:rsidTr="007C5E75">
        <w:trPr>
          <w:trHeight w:val="96"/>
        </w:trPr>
        <w:tc>
          <w:tcPr>
            <w:tcW w:w="2306" w:type="dxa"/>
            <w:vAlign w:val="center"/>
          </w:tcPr>
          <w:p w:rsidR="002546C4" w:rsidRPr="004327E7" w:rsidRDefault="002546C4" w:rsidP="007C5E75">
            <w:pPr>
              <w:tabs>
                <w:tab w:val="left" w:pos="1327"/>
              </w:tabs>
              <w:jc w:val="center"/>
              <w:rPr>
                <w:sz w:val="16"/>
                <w:szCs w:val="16"/>
              </w:rPr>
            </w:pPr>
            <w:r w:rsidRPr="004327E7">
              <w:rPr>
                <w:sz w:val="16"/>
                <w:szCs w:val="16"/>
              </w:rPr>
              <w:t>I</w:t>
            </w:r>
            <w:r w:rsidRPr="004327E7">
              <w:rPr>
                <w:rFonts w:hint="eastAsia"/>
                <w:sz w:val="16"/>
                <w:szCs w:val="16"/>
              </w:rPr>
              <w:t>nput file</w:t>
            </w:r>
          </w:p>
        </w:tc>
        <w:tc>
          <w:tcPr>
            <w:tcW w:w="2306" w:type="dxa"/>
            <w:vAlign w:val="center"/>
          </w:tcPr>
          <w:p w:rsidR="002546C4" w:rsidRPr="004327E7" w:rsidRDefault="002546C4" w:rsidP="002546C4">
            <w:pPr>
              <w:jc w:val="center"/>
              <w:rPr>
                <w:sz w:val="16"/>
                <w:szCs w:val="16"/>
              </w:rPr>
            </w:pPr>
            <w:r w:rsidRPr="004327E7">
              <w:rPr>
                <w:sz w:val="16"/>
                <w:szCs w:val="16"/>
              </w:rPr>
              <w:t>N</w:t>
            </w:r>
            <w:r w:rsidRPr="004327E7">
              <w:rPr>
                <w:rFonts w:hint="eastAsia"/>
                <w:sz w:val="16"/>
                <w:szCs w:val="16"/>
              </w:rPr>
              <w:t>d1d_</w:t>
            </w:r>
            <w:r>
              <w:rPr>
                <w:rFonts w:hint="eastAsia"/>
                <w:sz w:val="16"/>
                <w:szCs w:val="16"/>
              </w:rPr>
              <w:t>6</w:t>
            </w:r>
            <w:r w:rsidRPr="004327E7">
              <w:rPr>
                <w:rFonts w:hint="eastAsia"/>
                <w:sz w:val="16"/>
                <w:szCs w:val="16"/>
              </w:rPr>
              <w:t>.inp</w:t>
            </w:r>
          </w:p>
        </w:tc>
        <w:tc>
          <w:tcPr>
            <w:tcW w:w="4612" w:type="dxa"/>
            <w:vMerge w:val="restart"/>
          </w:tcPr>
          <w:p w:rsidR="002546C4" w:rsidRPr="00E9327D" w:rsidRDefault="00AB75AA" w:rsidP="00AB75AA">
            <w:pPr>
              <w:jc w:val="left"/>
              <w:rPr>
                <w:rFonts w:hint="eastAsia"/>
                <w:szCs w:val="20"/>
              </w:rPr>
            </w:pPr>
            <w:r>
              <w:rPr>
                <w:rFonts w:hint="eastAsia"/>
                <w:szCs w:val="20"/>
              </w:rPr>
              <w:t>조성 4의 흡수단면적이 다른 조성에 비해 5배 정도 크다. 때문에 오른쪽 영역에는 중성자가 흡수 되어 거의 존재하지 않으며 따라서 중성자의 흐름도 거의 없다. 조성이 2에서 3으로 변하는 30번 노드에서 플럭스의 기울기가 변하는데 이는 흡수단면적의 변화 때문에 발생한 것이다. 양 쪽의 경계 조건은 0.5로 동일한데 이는 외부가 진공 상태로 외부에서의 중성자 유입이 없다는 것을 의미한다.</w:t>
            </w:r>
          </w:p>
        </w:tc>
      </w:tr>
      <w:tr w:rsidR="002546C4" w:rsidTr="007C5E75">
        <w:trPr>
          <w:trHeight w:val="96"/>
        </w:trPr>
        <w:tc>
          <w:tcPr>
            <w:tcW w:w="2306" w:type="dxa"/>
            <w:vAlign w:val="center"/>
          </w:tcPr>
          <w:p w:rsidR="002546C4" w:rsidRPr="004327E7" w:rsidRDefault="002546C4" w:rsidP="007C5E75">
            <w:pPr>
              <w:jc w:val="center"/>
              <w:rPr>
                <w:rFonts w:hint="eastAsia"/>
                <w:sz w:val="16"/>
                <w:szCs w:val="16"/>
              </w:rPr>
            </w:pPr>
            <w:r w:rsidRPr="004327E7">
              <w:rPr>
                <w:sz w:val="16"/>
                <w:szCs w:val="16"/>
              </w:rPr>
              <w:t>T</w:t>
            </w:r>
            <w:r w:rsidRPr="004327E7">
              <w:rPr>
                <w:rFonts w:hint="eastAsia"/>
                <w:sz w:val="16"/>
                <w:szCs w:val="16"/>
              </w:rPr>
              <w:t>ype</w:t>
            </w:r>
          </w:p>
        </w:tc>
        <w:tc>
          <w:tcPr>
            <w:tcW w:w="2306" w:type="dxa"/>
            <w:vAlign w:val="center"/>
          </w:tcPr>
          <w:p w:rsidR="002546C4" w:rsidRPr="004327E7" w:rsidRDefault="00AB75AA" w:rsidP="007C5E75">
            <w:pPr>
              <w:jc w:val="center"/>
              <w:rPr>
                <w:rFonts w:hint="eastAsia"/>
                <w:sz w:val="16"/>
                <w:szCs w:val="16"/>
              </w:rPr>
            </w:pPr>
            <w:r w:rsidRPr="00AB75AA">
              <w:rPr>
                <w:sz w:val="16"/>
                <w:szCs w:val="16"/>
              </w:rPr>
              <w:t>2223324444</w:t>
            </w:r>
          </w:p>
        </w:tc>
        <w:tc>
          <w:tcPr>
            <w:tcW w:w="4612" w:type="dxa"/>
            <w:vMerge/>
          </w:tcPr>
          <w:p w:rsidR="002546C4" w:rsidRDefault="002546C4" w:rsidP="007C5E75">
            <w:pPr>
              <w:jc w:val="left"/>
              <w:rPr>
                <w:rFonts w:hint="eastAsia"/>
                <w:szCs w:val="20"/>
              </w:rPr>
            </w:pPr>
          </w:p>
        </w:tc>
      </w:tr>
      <w:tr w:rsidR="002546C4" w:rsidTr="007C5E75">
        <w:trPr>
          <w:trHeight w:val="96"/>
        </w:trPr>
        <w:tc>
          <w:tcPr>
            <w:tcW w:w="2306" w:type="dxa"/>
            <w:vAlign w:val="center"/>
          </w:tcPr>
          <w:p w:rsidR="002546C4" w:rsidRPr="004327E7" w:rsidRDefault="002546C4" w:rsidP="007C5E75">
            <w:pPr>
              <w:jc w:val="center"/>
              <w:rPr>
                <w:rFonts w:hint="eastAsia"/>
                <w:sz w:val="16"/>
                <w:szCs w:val="16"/>
              </w:rPr>
            </w:pPr>
            <w:r w:rsidRPr="004327E7">
              <w:rPr>
                <w:sz w:val="16"/>
                <w:szCs w:val="16"/>
              </w:rPr>
              <w:t>B</w:t>
            </w:r>
            <w:r w:rsidRPr="004327E7">
              <w:rPr>
                <w:rFonts w:hint="eastAsia"/>
                <w:sz w:val="16"/>
                <w:szCs w:val="16"/>
              </w:rPr>
              <w:t xml:space="preserve">ound </w:t>
            </w:r>
            <w:r w:rsidRPr="004327E7">
              <w:rPr>
                <w:sz w:val="16"/>
                <w:szCs w:val="16"/>
              </w:rPr>
              <w:t>condition</w:t>
            </w:r>
          </w:p>
        </w:tc>
        <w:tc>
          <w:tcPr>
            <w:tcW w:w="2306" w:type="dxa"/>
            <w:vAlign w:val="center"/>
          </w:tcPr>
          <w:p w:rsidR="002546C4" w:rsidRPr="004327E7" w:rsidRDefault="00AB75AA" w:rsidP="007C5E75">
            <w:pPr>
              <w:jc w:val="center"/>
              <w:rPr>
                <w:rFonts w:hint="eastAsia"/>
                <w:sz w:val="16"/>
                <w:szCs w:val="16"/>
              </w:rPr>
            </w:pPr>
            <w:r w:rsidRPr="00AB75AA">
              <w:rPr>
                <w:sz w:val="16"/>
                <w:szCs w:val="16"/>
              </w:rPr>
              <w:t>0.5 0.5</w:t>
            </w:r>
          </w:p>
        </w:tc>
        <w:tc>
          <w:tcPr>
            <w:tcW w:w="4612" w:type="dxa"/>
            <w:vMerge/>
          </w:tcPr>
          <w:p w:rsidR="002546C4" w:rsidRDefault="002546C4" w:rsidP="007C5E75">
            <w:pPr>
              <w:jc w:val="left"/>
              <w:rPr>
                <w:rFonts w:hint="eastAsia"/>
                <w:szCs w:val="20"/>
              </w:rPr>
            </w:pPr>
          </w:p>
        </w:tc>
      </w:tr>
      <w:tr w:rsidR="002546C4" w:rsidTr="007C5E75">
        <w:tc>
          <w:tcPr>
            <w:tcW w:w="4612" w:type="dxa"/>
            <w:gridSpan w:val="2"/>
          </w:tcPr>
          <w:p w:rsidR="002546C4" w:rsidRDefault="002546C4" w:rsidP="007C5E75">
            <w:pPr>
              <w:jc w:val="left"/>
              <w:rPr>
                <w:rFonts w:hint="eastAsia"/>
                <w:szCs w:val="20"/>
              </w:rPr>
            </w:pPr>
            <w:r w:rsidRPr="00E9327D">
              <w:rPr>
                <w:rFonts w:hint="eastAsia"/>
                <w:szCs w:val="20"/>
              </w:rPr>
              <w:drawing>
                <wp:inline distT="0" distB="0" distL="0" distR="0">
                  <wp:extent cx="2759486" cy="2159999"/>
                  <wp:effectExtent l="19050" t="0" r="2764" b="0"/>
                  <wp:docPr id="14" name="그림 152" descr="D:\Study\RNAD\Hw2\results\nd1d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Study\RNAD\Hw2\results\nd1d_1.emf"/>
                          <pic:cNvPicPr>
                            <a:picLocks noChangeAspect="1" noChangeArrowheads="1"/>
                          </pic:cNvPicPr>
                        </pic:nvPicPr>
                        <pic:blipFill>
                          <a:blip r:embed="rId81" cstate="print"/>
                          <a:stretch>
                            <a:fillRect/>
                          </a:stretch>
                        </pic:blipFill>
                        <pic:spPr bwMode="auto">
                          <a:xfrm>
                            <a:off x="0" y="0"/>
                            <a:ext cx="2759486" cy="2159999"/>
                          </a:xfrm>
                          <a:prstGeom prst="rect">
                            <a:avLst/>
                          </a:prstGeom>
                          <a:noFill/>
                          <a:ln w="9525">
                            <a:noFill/>
                            <a:miter lim="800000"/>
                            <a:headEnd/>
                            <a:tailEnd/>
                          </a:ln>
                        </pic:spPr>
                      </pic:pic>
                    </a:graphicData>
                  </a:graphic>
                </wp:inline>
              </w:drawing>
            </w:r>
          </w:p>
        </w:tc>
        <w:tc>
          <w:tcPr>
            <w:tcW w:w="4612" w:type="dxa"/>
            <w:vMerge/>
          </w:tcPr>
          <w:p w:rsidR="002546C4" w:rsidRDefault="002546C4" w:rsidP="007C5E75">
            <w:pPr>
              <w:jc w:val="left"/>
              <w:rPr>
                <w:rFonts w:hint="eastAsia"/>
                <w:szCs w:val="20"/>
              </w:rPr>
            </w:pPr>
          </w:p>
        </w:tc>
      </w:tr>
      <w:tr w:rsidR="002546C4" w:rsidRPr="00E9327D" w:rsidTr="007C5E75">
        <w:trPr>
          <w:trHeight w:val="96"/>
        </w:trPr>
        <w:tc>
          <w:tcPr>
            <w:tcW w:w="2306" w:type="dxa"/>
            <w:vAlign w:val="center"/>
          </w:tcPr>
          <w:p w:rsidR="002546C4" w:rsidRPr="004327E7" w:rsidRDefault="002546C4" w:rsidP="007C5E75">
            <w:pPr>
              <w:tabs>
                <w:tab w:val="left" w:pos="1327"/>
              </w:tabs>
              <w:jc w:val="center"/>
              <w:rPr>
                <w:sz w:val="16"/>
                <w:szCs w:val="16"/>
              </w:rPr>
            </w:pPr>
            <w:r w:rsidRPr="004327E7">
              <w:rPr>
                <w:sz w:val="16"/>
                <w:szCs w:val="16"/>
              </w:rPr>
              <w:t>I</w:t>
            </w:r>
            <w:r w:rsidRPr="004327E7">
              <w:rPr>
                <w:rFonts w:hint="eastAsia"/>
                <w:sz w:val="16"/>
                <w:szCs w:val="16"/>
              </w:rPr>
              <w:t>nput file</w:t>
            </w:r>
          </w:p>
        </w:tc>
        <w:tc>
          <w:tcPr>
            <w:tcW w:w="2306" w:type="dxa"/>
            <w:vAlign w:val="center"/>
          </w:tcPr>
          <w:p w:rsidR="002546C4" w:rsidRPr="004327E7" w:rsidRDefault="002546C4" w:rsidP="002546C4">
            <w:pPr>
              <w:jc w:val="center"/>
              <w:rPr>
                <w:sz w:val="16"/>
                <w:szCs w:val="16"/>
              </w:rPr>
            </w:pPr>
            <w:r w:rsidRPr="004327E7">
              <w:rPr>
                <w:sz w:val="16"/>
                <w:szCs w:val="16"/>
              </w:rPr>
              <w:t>N</w:t>
            </w:r>
            <w:r w:rsidRPr="004327E7">
              <w:rPr>
                <w:rFonts w:hint="eastAsia"/>
                <w:sz w:val="16"/>
                <w:szCs w:val="16"/>
              </w:rPr>
              <w:t>d1d_</w:t>
            </w:r>
            <w:r>
              <w:rPr>
                <w:rFonts w:hint="eastAsia"/>
                <w:sz w:val="16"/>
                <w:szCs w:val="16"/>
              </w:rPr>
              <w:t>7</w:t>
            </w:r>
            <w:r w:rsidRPr="004327E7">
              <w:rPr>
                <w:rFonts w:hint="eastAsia"/>
                <w:sz w:val="16"/>
                <w:szCs w:val="16"/>
              </w:rPr>
              <w:t>.inp</w:t>
            </w:r>
          </w:p>
        </w:tc>
        <w:tc>
          <w:tcPr>
            <w:tcW w:w="4612" w:type="dxa"/>
            <w:vMerge w:val="restart"/>
          </w:tcPr>
          <w:p w:rsidR="002546C4" w:rsidRPr="00AB75AA" w:rsidRDefault="00AB75AA" w:rsidP="007C5E75">
            <w:pPr>
              <w:jc w:val="left"/>
              <w:rPr>
                <w:rFonts w:hint="eastAsia"/>
                <w:szCs w:val="20"/>
              </w:rPr>
            </w:pPr>
            <w:r>
              <w:rPr>
                <w:rFonts w:hint="eastAsia"/>
                <w:szCs w:val="20"/>
              </w:rPr>
              <w:t xml:space="preserve">플럭스의 모양이 언뜻 </w:t>
            </w:r>
            <w:r>
              <w:rPr>
                <w:szCs w:val="20"/>
              </w:rPr>
              <w:t>‘</w:t>
            </w:r>
            <w:r>
              <w:rPr>
                <w:rFonts w:hint="eastAsia"/>
                <w:szCs w:val="20"/>
              </w:rPr>
              <w:t>Nd1d_1.inp</w:t>
            </w:r>
            <w:r>
              <w:rPr>
                <w:szCs w:val="20"/>
              </w:rPr>
              <w:t>’</w:t>
            </w:r>
            <w:r>
              <w:rPr>
                <w:rFonts w:hint="eastAsia"/>
                <w:szCs w:val="20"/>
              </w:rPr>
              <w:t>의 경우와 유사하다. 열번째 노드에서 불연속점이 나타나</w:t>
            </w:r>
            <w:r>
              <w:rPr>
                <w:rFonts w:hint="eastAsia"/>
                <w:szCs w:val="20"/>
              </w:rPr>
              <w:lastRenderedPageBreak/>
              <w:t>는데 이는 조성이 바뀌기 때문이다. 조성 1에서는 핵분열 반응도 발생하지 않고, 확산 계수도 0.1로 크게 감소하기 때문에 이 구간에서는 중성자의 흐름이 거의 존재하지 않을 것이다. 따라서 조성이 바뀌는 경계에서 중성자의 흐름이 극대화되고 불연속점이 나타나게 된다.</w:t>
            </w:r>
          </w:p>
        </w:tc>
      </w:tr>
      <w:tr w:rsidR="002546C4" w:rsidTr="007C5E75">
        <w:trPr>
          <w:trHeight w:val="96"/>
        </w:trPr>
        <w:tc>
          <w:tcPr>
            <w:tcW w:w="2306" w:type="dxa"/>
            <w:vAlign w:val="center"/>
          </w:tcPr>
          <w:p w:rsidR="002546C4" w:rsidRPr="004327E7" w:rsidRDefault="002546C4" w:rsidP="007C5E75">
            <w:pPr>
              <w:jc w:val="center"/>
              <w:rPr>
                <w:rFonts w:hint="eastAsia"/>
                <w:sz w:val="16"/>
                <w:szCs w:val="16"/>
              </w:rPr>
            </w:pPr>
            <w:r w:rsidRPr="004327E7">
              <w:rPr>
                <w:sz w:val="16"/>
                <w:szCs w:val="16"/>
              </w:rPr>
              <w:t>T</w:t>
            </w:r>
            <w:r w:rsidRPr="004327E7">
              <w:rPr>
                <w:rFonts w:hint="eastAsia"/>
                <w:sz w:val="16"/>
                <w:szCs w:val="16"/>
              </w:rPr>
              <w:t>ype</w:t>
            </w:r>
          </w:p>
        </w:tc>
        <w:tc>
          <w:tcPr>
            <w:tcW w:w="2306" w:type="dxa"/>
            <w:vAlign w:val="center"/>
          </w:tcPr>
          <w:p w:rsidR="002546C4" w:rsidRPr="004327E7" w:rsidRDefault="00AB75AA" w:rsidP="007C5E75">
            <w:pPr>
              <w:jc w:val="center"/>
              <w:rPr>
                <w:rFonts w:hint="eastAsia"/>
                <w:sz w:val="16"/>
                <w:szCs w:val="16"/>
              </w:rPr>
            </w:pPr>
            <w:r w:rsidRPr="00AB75AA">
              <w:rPr>
                <w:sz w:val="16"/>
                <w:szCs w:val="16"/>
              </w:rPr>
              <w:t>12222</w:t>
            </w:r>
          </w:p>
        </w:tc>
        <w:tc>
          <w:tcPr>
            <w:tcW w:w="4612" w:type="dxa"/>
            <w:vMerge/>
          </w:tcPr>
          <w:p w:rsidR="002546C4" w:rsidRDefault="002546C4" w:rsidP="007C5E75">
            <w:pPr>
              <w:jc w:val="left"/>
              <w:rPr>
                <w:rFonts w:hint="eastAsia"/>
                <w:szCs w:val="20"/>
              </w:rPr>
            </w:pPr>
          </w:p>
        </w:tc>
      </w:tr>
      <w:tr w:rsidR="002546C4" w:rsidTr="007C5E75">
        <w:trPr>
          <w:trHeight w:val="96"/>
        </w:trPr>
        <w:tc>
          <w:tcPr>
            <w:tcW w:w="2306" w:type="dxa"/>
            <w:vAlign w:val="center"/>
          </w:tcPr>
          <w:p w:rsidR="002546C4" w:rsidRPr="004327E7" w:rsidRDefault="002546C4" w:rsidP="007C5E75">
            <w:pPr>
              <w:jc w:val="center"/>
              <w:rPr>
                <w:rFonts w:hint="eastAsia"/>
                <w:sz w:val="16"/>
                <w:szCs w:val="16"/>
              </w:rPr>
            </w:pPr>
            <w:r w:rsidRPr="004327E7">
              <w:rPr>
                <w:sz w:val="16"/>
                <w:szCs w:val="16"/>
              </w:rPr>
              <w:t>B</w:t>
            </w:r>
            <w:r w:rsidRPr="004327E7">
              <w:rPr>
                <w:rFonts w:hint="eastAsia"/>
                <w:sz w:val="16"/>
                <w:szCs w:val="16"/>
              </w:rPr>
              <w:t xml:space="preserve">ound </w:t>
            </w:r>
            <w:r w:rsidRPr="004327E7">
              <w:rPr>
                <w:sz w:val="16"/>
                <w:szCs w:val="16"/>
              </w:rPr>
              <w:t>condition</w:t>
            </w:r>
          </w:p>
        </w:tc>
        <w:tc>
          <w:tcPr>
            <w:tcW w:w="2306" w:type="dxa"/>
            <w:vAlign w:val="center"/>
          </w:tcPr>
          <w:p w:rsidR="002546C4" w:rsidRPr="004327E7" w:rsidRDefault="002546C4" w:rsidP="007C5E75">
            <w:pPr>
              <w:jc w:val="center"/>
              <w:rPr>
                <w:rFonts w:hint="eastAsia"/>
                <w:sz w:val="16"/>
                <w:szCs w:val="16"/>
              </w:rPr>
            </w:pPr>
            <w:r w:rsidRPr="00E9327D">
              <w:rPr>
                <w:sz w:val="16"/>
                <w:szCs w:val="16"/>
              </w:rPr>
              <w:t>1.E30 1.E30</w:t>
            </w:r>
          </w:p>
        </w:tc>
        <w:tc>
          <w:tcPr>
            <w:tcW w:w="4612" w:type="dxa"/>
            <w:vMerge/>
          </w:tcPr>
          <w:p w:rsidR="002546C4" w:rsidRDefault="002546C4" w:rsidP="007C5E75">
            <w:pPr>
              <w:jc w:val="left"/>
              <w:rPr>
                <w:rFonts w:hint="eastAsia"/>
                <w:szCs w:val="20"/>
              </w:rPr>
            </w:pPr>
          </w:p>
        </w:tc>
      </w:tr>
      <w:tr w:rsidR="002546C4" w:rsidTr="007C5E75">
        <w:tc>
          <w:tcPr>
            <w:tcW w:w="4612" w:type="dxa"/>
            <w:gridSpan w:val="2"/>
          </w:tcPr>
          <w:p w:rsidR="002546C4" w:rsidRDefault="002546C4" w:rsidP="007C5E75">
            <w:pPr>
              <w:jc w:val="left"/>
              <w:rPr>
                <w:rFonts w:hint="eastAsia"/>
                <w:szCs w:val="20"/>
              </w:rPr>
            </w:pPr>
            <w:r w:rsidRPr="00E9327D">
              <w:rPr>
                <w:rFonts w:hint="eastAsia"/>
                <w:szCs w:val="20"/>
              </w:rPr>
              <w:lastRenderedPageBreak/>
              <w:drawing>
                <wp:inline distT="0" distB="0" distL="0" distR="0">
                  <wp:extent cx="2759486" cy="2159999"/>
                  <wp:effectExtent l="19050" t="0" r="2764" b="0"/>
                  <wp:docPr id="15" name="그림 152" descr="D:\Study\RNAD\Hw2\results\nd1d_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Study\RNAD\Hw2\results\nd1d_1.emf"/>
                          <pic:cNvPicPr>
                            <a:picLocks noChangeAspect="1" noChangeArrowheads="1"/>
                          </pic:cNvPicPr>
                        </pic:nvPicPr>
                        <pic:blipFill>
                          <a:blip r:embed="rId82" cstate="print"/>
                          <a:stretch>
                            <a:fillRect/>
                          </a:stretch>
                        </pic:blipFill>
                        <pic:spPr bwMode="auto">
                          <a:xfrm>
                            <a:off x="0" y="0"/>
                            <a:ext cx="2759486" cy="2159999"/>
                          </a:xfrm>
                          <a:prstGeom prst="rect">
                            <a:avLst/>
                          </a:prstGeom>
                          <a:noFill/>
                          <a:ln w="9525">
                            <a:noFill/>
                            <a:miter lim="800000"/>
                            <a:headEnd/>
                            <a:tailEnd/>
                          </a:ln>
                        </pic:spPr>
                      </pic:pic>
                    </a:graphicData>
                  </a:graphic>
                </wp:inline>
              </w:drawing>
            </w:r>
          </w:p>
        </w:tc>
        <w:tc>
          <w:tcPr>
            <w:tcW w:w="4612" w:type="dxa"/>
            <w:vMerge/>
          </w:tcPr>
          <w:p w:rsidR="002546C4" w:rsidRDefault="002546C4" w:rsidP="007C5E75">
            <w:pPr>
              <w:jc w:val="left"/>
              <w:rPr>
                <w:rFonts w:hint="eastAsia"/>
                <w:szCs w:val="20"/>
              </w:rPr>
            </w:pPr>
          </w:p>
        </w:tc>
      </w:tr>
    </w:tbl>
    <w:p w:rsidR="00E9327D" w:rsidRDefault="00E9327D"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Pr="00303710" w:rsidRDefault="00303710" w:rsidP="00303710">
      <w:pPr>
        <w:ind w:firstLineChars="100" w:firstLine="460"/>
        <w:jc w:val="left"/>
        <w:rPr>
          <w:rFonts w:ascii="Times New Roman" w:hint="eastAsia"/>
          <w:b/>
          <w:sz w:val="46"/>
          <w:szCs w:val="46"/>
        </w:rPr>
      </w:pPr>
      <w:r w:rsidRPr="00303710">
        <w:rPr>
          <w:rFonts w:ascii="Times New Roman"/>
          <w:b/>
          <w:sz w:val="46"/>
          <w:szCs w:val="46"/>
        </w:rPr>
        <w:t>HW#</w:t>
      </w:r>
      <w:r w:rsidRPr="00303710">
        <w:rPr>
          <w:rFonts w:ascii="Times New Roman" w:hint="eastAsia"/>
          <w:b/>
          <w:sz w:val="46"/>
          <w:szCs w:val="46"/>
        </w:rPr>
        <w:t xml:space="preserve">2: </w:t>
      </w:r>
    </w:p>
    <w:p w:rsidR="00303710" w:rsidRPr="00303710" w:rsidRDefault="00303710" w:rsidP="00303710">
      <w:pPr>
        <w:jc w:val="center"/>
        <w:rPr>
          <w:rFonts w:ascii="Times New Roman" w:hint="eastAsia"/>
          <w:b/>
          <w:sz w:val="36"/>
          <w:szCs w:val="36"/>
        </w:rPr>
      </w:pPr>
      <w:r w:rsidRPr="00303710">
        <w:rPr>
          <w:rFonts w:ascii="Times New Roman" w:hint="eastAsia"/>
          <w:b/>
          <w:sz w:val="36"/>
          <w:szCs w:val="36"/>
        </w:rPr>
        <w:t>1-D, 1-G Neutron Diffusion Eigvenvalue Problem</w:t>
      </w: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ED59F3">
      <w:pPr>
        <w:jc w:val="left"/>
        <w:rPr>
          <w:rFonts w:hint="eastAsia"/>
          <w:szCs w:val="20"/>
        </w:rPr>
      </w:pPr>
    </w:p>
    <w:p w:rsidR="00303710" w:rsidRDefault="00303710" w:rsidP="00303710">
      <w:pPr>
        <w:ind w:leftChars="2300" w:left="4600"/>
        <w:jc w:val="left"/>
        <w:rPr>
          <w:rFonts w:hint="eastAsia"/>
          <w:sz w:val="26"/>
          <w:szCs w:val="26"/>
        </w:rPr>
      </w:pPr>
      <w:r>
        <w:rPr>
          <w:rFonts w:hint="eastAsia"/>
          <w:sz w:val="26"/>
          <w:szCs w:val="26"/>
        </w:rPr>
        <w:t>과 목 명 : 원자로 수치해석과 설계</w:t>
      </w:r>
    </w:p>
    <w:p w:rsidR="00303710" w:rsidRDefault="00303710" w:rsidP="00303710">
      <w:pPr>
        <w:ind w:leftChars="2300" w:left="4600"/>
        <w:jc w:val="left"/>
        <w:rPr>
          <w:rFonts w:hint="eastAsia"/>
          <w:sz w:val="26"/>
          <w:szCs w:val="26"/>
        </w:rPr>
      </w:pPr>
      <w:r>
        <w:rPr>
          <w:rFonts w:hint="eastAsia"/>
          <w:sz w:val="26"/>
          <w:szCs w:val="26"/>
        </w:rPr>
        <w:t>제출일자 : 2010.03.26</w:t>
      </w:r>
    </w:p>
    <w:p w:rsidR="00303710" w:rsidRDefault="00303710" w:rsidP="00303710">
      <w:pPr>
        <w:ind w:leftChars="2300" w:left="4600"/>
        <w:jc w:val="left"/>
        <w:rPr>
          <w:rFonts w:hint="eastAsia"/>
          <w:sz w:val="26"/>
          <w:szCs w:val="26"/>
        </w:rPr>
      </w:pPr>
      <w:r>
        <w:rPr>
          <w:rFonts w:hint="eastAsia"/>
          <w:sz w:val="26"/>
          <w:szCs w:val="26"/>
        </w:rPr>
        <w:t>학    번 : 2006-12015</w:t>
      </w:r>
    </w:p>
    <w:p w:rsidR="00303710" w:rsidRPr="00303710" w:rsidRDefault="00303710" w:rsidP="00303710">
      <w:pPr>
        <w:ind w:leftChars="2300" w:left="4600"/>
        <w:jc w:val="left"/>
        <w:rPr>
          <w:rFonts w:hint="eastAsia"/>
          <w:sz w:val="26"/>
          <w:szCs w:val="26"/>
        </w:rPr>
      </w:pPr>
      <w:r>
        <w:rPr>
          <w:rFonts w:hint="eastAsia"/>
          <w:sz w:val="26"/>
          <w:szCs w:val="26"/>
        </w:rPr>
        <w:t>이    름 : 임 창 현</w:t>
      </w:r>
    </w:p>
    <w:sectPr w:rsidR="00303710" w:rsidRPr="00303710" w:rsidSect="00CB5EC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99E" w:rsidRDefault="006A499E" w:rsidP="003C360A">
      <w:r>
        <w:separator/>
      </w:r>
    </w:p>
  </w:endnote>
  <w:endnote w:type="continuationSeparator" w:id="0">
    <w:p w:rsidR="006A499E" w:rsidRDefault="006A499E" w:rsidP="003C360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99E" w:rsidRDefault="006A499E" w:rsidP="003C360A">
      <w:r>
        <w:separator/>
      </w:r>
    </w:p>
  </w:footnote>
  <w:footnote w:type="continuationSeparator" w:id="0">
    <w:p w:rsidR="006A499E" w:rsidRDefault="006A499E" w:rsidP="003C3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E42"/>
    <w:rsid w:val="000A4832"/>
    <w:rsid w:val="000D3B4C"/>
    <w:rsid w:val="00125B4F"/>
    <w:rsid w:val="00187A91"/>
    <w:rsid w:val="001F5F4B"/>
    <w:rsid w:val="00202A0D"/>
    <w:rsid w:val="002219BA"/>
    <w:rsid w:val="002546C4"/>
    <w:rsid w:val="002B171E"/>
    <w:rsid w:val="00303710"/>
    <w:rsid w:val="00393797"/>
    <w:rsid w:val="00393A69"/>
    <w:rsid w:val="003A0B23"/>
    <w:rsid w:val="003A6FAF"/>
    <w:rsid w:val="003C360A"/>
    <w:rsid w:val="003C5525"/>
    <w:rsid w:val="004016FB"/>
    <w:rsid w:val="004164DB"/>
    <w:rsid w:val="0042229A"/>
    <w:rsid w:val="004327E7"/>
    <w:rsid w:val="0046207C"/>
    <w:rsid w:val="00537B0A"/>
    <w:rsid w:val="005763E0"/>
    <w:rsid w:val="00665EB3"/>
    <w:rsid w:val="006A499E"/>
    <w:rsid w:val="007515C1"/>
    <w:rsid w:val="007919E5"/>
    <w:rsid w:val="007C5E75"/>
    <w:rsid w:val="008465A8"/>
    <w:rsid w:val="00863E42"/>
    <w:rsid w:val="008B038A"/>
    <w:rsid w:val="009309D2"/>
    <w:rsid w:val="009D758A"/>
    <w:rsid w:val="00A20C9C"/>
    <w:rsid w:val="00A50452"/>
    <w:rsid w:val="00AB75AA"/>
    <w:rsid w:val="00AD57D6"/>
    <w:rsid w:val="00BA3695"/>
    <w:rsid w:val="00BC65CB"/>
    <w:rsid w:val="00BD4CA0"/>
    <w:rsid w:val="00C0663D"/>
    <w:rsid w:val="00C24384"/>
    <w:rsid w:val="00C42E04"/>
    <w:rsid w:val="00C54041"/>
    <w:rsid w:val="00CB1945"/>
    <w:rsid w:val="00CB5ECF"/>
    <w:rsid w:val="00CE48E4"/>
    <w:rsid w:val="00D21BE2"/>
    <w:rsid w:val="00D463B6"/>
    <w:rsid w:val="00D575B4"/>
    <w:rsid w:val="00D675BB"/>
    <w:rsid w:val="00D8447D"/>
    <w:rsid w:val="00DB07FE"/>
    <w:rsid w:val="00E61751"/>
    <w:rsid w:val="00E9327D"/>
    <w:rsid w:val="00ED59F3"/>
    <w:rsid w:val="00F00CD9"/>
    <w:rsid w:val="00F618EF"/>
    <w:rsid w:val="00F625AD"/>
    <w:rsid w:val="00F75E8C"/>
    <w:rsid w:val="00FA1680"/>
    <w:rsid w:val="00FA1F8C"/>
    <w:rsid w:val="00FB41B3"/>
    <w:rsid w:val="00FF51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C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863E42"/>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semiHidden/>
    <w:unhideWhenUsed/>
    <w:rsid w:val="003C360A"/>
    <w:pPr>
      <w:tabs>
        <w:tab w:val="center" w:pos="4513"/>
        <w:tab w:val="right" w:pos="9026"/>
      </w:tabs>
      <w:snapToGrid w:val="0"/>
    </w:pPr>
  </w:style>
  <w:style w:type="character" w:customStyle="1" w:styleId="Char">
    <w:name w:val="머리글 Char"/>
    <w:basedOn w:val="a0"/>
    <w:link w:val="a4"/>
    <w:uiPriority w:val="99"/>
    <w:semiHidden/>
    <w:rsid w:val="003C360A"/>
  </w:style>
  <w:style w:type="paragraph" w:styleId="a5">
    <w:name w:val="footer"/>
    <w:basedOn w:val="a"/>
    <w:link w:val="Char0"/>
    <w:uiPriority w:val="99"/>
    <w:unhideWhenUsed/>
    <w:rsid w:val="003C360A"/>
    <w:pPr>
      <w:tabs>
        <w:tab w:val="center" w:pos="4513"/>
        <w:tab w:val="right" w:pos="9026"/>
      </w:tabs>
      <w:snapToGrid w:val="0"/>
    </w:pPr>
  </w:style>
  <w:style w:type="character" w:customStyle="1" w:styleId="Char0">
    <w:name w:val="바닥글 Char"/>
    <w:basedOn w:val="a0"/>
    <w:link w:val="a5"/>
    <w:uiPriority w:val="99"/>
    <w:rsid w:val="003C360A"/>
  </w:style>
  <w:style w:type="table" w:styleId="a6">
    <w:name w:val="Table Grid"/>
    <w:basedOn w:val="a1"/>
    <w:uiPriority w:val="59"/>
    <w:rsid w:val="00CB19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D59F3"/>
    <w:pPr>
      <w:ind w:leftChars="400" w:left="800"/>
    </w:pPr>
  </w:style>
  <w:style w:type="table" w:customStyle="1" w:styleId="-1">
    <w:name w:val="Light Shading Accent 1"/>
    <w:basedOn w:val="a1"/>
    <w:uiPriority w:val="60"/>
    <w:rsid w:val="00AD57D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rsid w:val="00AD57D6"/>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8">
    <w:name w:val="Light Shading"/>
    <w:basedOn w:val="a1"/>
    <w:uiPriority w:val="60"/>
    <w:rsid w:val="00AD57D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
    <w:name w:val="Medium Shading 2"/>
    <w:basedOn w:val="a1"/>
    <w:uiPriority w:val="64"/>
    <w:rsid w:val="00665EB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9">
    <w:name w:val="Balloon Text"/>
    <w:basedOn w:val="a"/>
    <w:link w:val="Char1"/>
    <w:uiPriority w:val="99"/>
    <w:semiHidden/>
    <w:unhideWhenUsed/>
    <w:rsid w:val="003A0B23"/>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3A0B2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27496790">
      <w:bodyDiv w:val="1"/>
      <w:marLeft w:val="0"/>
      <w:marRight w:val="0"/>
      <w:marTop w:val="0"/>
      <w:marBottom w:val="0"/>
      <w:divBdr>
        <w:top w:val="none" w:sz="0" w:space="0" w:color="auto"/>
        <w:left w:val="none" w:sz="0" w:space="0" w:color="auto"/>
        <w:bottom w:val="none" w:sz="0" w:space="0" w:color="auto"/>
        <w:right w:val="none" w:sz="0" w:space="0" w:color="auto"/>
      </w:divBdr>
    </w:div>
    <w:div w:id="16206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2.wmf"/><Relationship Id="rId76" Type="http://schemas.openxmlformats.org/officeDocument/2006/relationships/image" Target="media/image35.emf"/><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5.bin"/><Relationship Id="rId79" Type="http://schemas.openxmlformats.org/officeDocument/2006/relationships/image" Target="media/image38.e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image" Target="media/image41.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e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7.emf"/><Relationship Id="rId81" Type="http://schemas.openxmlformats.org/officeDocument/2006/relationships/image" Target="media/image40.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image" Target="media/image36.e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3.wmf"/><Relationship Id="rId80" Type="http://schemas.openxmlformats.org/officeDocument/2006/relationships/image" Target="media/image39.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4.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D907-25DB-42A1-AB6F-90C9DE83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12</Pages>
  <Words>2010</Words>
  <Characters>11460</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cHyun</dc:creator>
  <cp:lastModifiedBy>rpl</cp:lastModifiedBy>
  <cp:revision>30</cp:revision>
  <dcterms:created xsi:type="dcterms:W3CDTF">2010-03-25T16:06:00Z</dcterms:created>
  <dcterms:modified xsi:type="dcterms:W3CDTF">2010-03-26T10:07:00Z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