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B0D" w:rsidRPr="00884617" w:rsidRDefault="00884617" w:rsidP="00884617">
      <w:pPr>
        <w:jc w:val="center"/>
        <w:rPr>
          <w:sz w:val="32"/>
          <w:szCs w:val="32"/>
        </w:rPr>
      </w:pPr>
      <w:r w:rsidRPr="00884617">
        <w:rPr>
          <w:rFonts w:hint="eastAsia"/>
          <w:sz w:val="32"/>
          <w:szCs w:val="32"/>
        </w:rPr>
        <w:t>Final Exam.</w:t>
      </w:r>
    </w:p>
    <w:p w:rsidR="00884617" w:rsidRPr="00884617" w:rsidRDefault="00884617" w:rsidP="004B1E94">
      <w:pPr>
        <w:jc w:val="right"/>
        <w:rPr>
          <w:sz w:val="24"/>
          <w:szCs w:val="24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Pr="00884617">
        <w:rPr>
          <w:rFonts w:hint="eastAsia"/>
          <w:sz w:val="24"/>
          <w:szCs w:val="24"/>
        </w:rPr>
        <w:t xml:space="preserve">10:00-12:00 June 16, </w:t>
      </w:r>
      <w:r w:rsidRPr="00884617">
        <w:rPr>
          <w:sz w:val="24"/>
          <w:szCs w:val="24"/>
        </w:rPr>
        <w:t>2008-06-11</w:t>
      </w:r>
    </w:p>
    <w:p w:rsidR="00884617" w:rsidRPr="005821FC" w:rsidRDefault="00DC4872" w:rsidP="00884617">
      <w:pPr>
        <w:pStyle w:val="a5"/>
        <w:numPr>
          <w:ilvl w:val="0"/>
          <w:numId w:val="1"/>
        </w:numPr>
        <w:ind w:leftChars="0"/>
        <w:rPr>
          <w:sz w:val="22"/>
        </w:rPr>
      </w:pPr>
      <w:r w:rsidRPr="005821FC">
        <w:rPr>
          <w:rFonts w:hint="eastAsia"/>
          <w:sz w:val="22"/>
        </w:rPr>
        <w:t>(a) Write down a power balance equation in fusion reactor and explain each term. (b) Derive conditions of breakeven, Lawson criterion and ignition from the power balance equation.</w:t>
      </w:r>
    </w:p>
    <w:p w:rsidR="00DC4872" w:rsidRPr="005821FC" w:rsidRDefault="00DC4872" w:rsidP="00884617">
      <w:pPr>
        <w:pStyle w:val="a5"/>
        <w:numPr>
          <w:ilvl w:val="0"/>
          <w:numId w:val="1"/>
        </w:numPr>
        <w:ind w:leftChars="0"/>
        <w:rPr>
          <w:sz w:val="22"/>
        </w:rPr>
      </w:pPr>
      <w:r w:rsidRPr="005821FC">
        <w:rPr>
          <w:rFonts w:hint="eastAsia"/>
          <w:sz w:val="22"/>
        </w:rPr>
        <w:t xml:space="preserve">(a) Explain why plasma confinement is one of the most critical issues for the success of thermonuclear fusion reactor. (b) By using the expression for fusion power density, </w:t>
      </w:r>
      <w:r w:rsidR="00B64CB7" w:rsidRPr="005821FC">
        <w:rPr>
          <w:rFonts w:hint="eastAsia"/>
          <w:sz w:val="22"/>
        </w:rPr>
        <w:t>describe how to improve fusion power economy in terms of both technology and physics.</w:t>
      </w:r>
    </w:p>
    <w:p w:rsidR="00DC4872" w:rsidRPr="005821FC" w:rsidRDefault="006B5168" w:rsidP="00884617">
      <w:pPr>
        <w:pStyle w:val="a5"/>
        <w:numPr>
          <w:ilvl w:val="0"/>
          <w:numId w:val="1"/>
        </w:numPr>
        <w:ind w:leftChars="0"/>
        <w:rPr>
          <w:sz w:val="22"/>
        </w:rPr>
      </w:pPr>
      <w:r w:rsidRPr="005821FC">
        <w:rPr>
          <w:rFonts w:hint="eastAsia"/>
          <w:sz w:val="22"/>
        </w:rPr>
        <w:t xml:space="preserve">(a) Estimate plasma diamagnetism from particle orbit theory. (b) </w:t>
      </w:r>
      <w:r w:rsidR="008F485D" w:rsidRPr="005821FC">
        <w:rPr>
          <w:rFonts w:hint="eastAsia"/>
          <w:sz w:val="22"/>
        </w:rPr>
        <w:t>Explain how to measure a tokamak energy confinement time in ohmic discharges by using simple magnetic diagnostics.</w:t>
      </w:r>
    </w:p>
    <w:p w:rsidR="008F485D" w:rsidRPr="005821FC" w:rsidRDefault="008F485D" w:rsidP="00884617">
      <w:pPr>
        <w:pStyle w:val="a5"/>
        <w:numPr>
          <w:ilvl w:val="0"/>
          <w:numId w:val="1"/>
        </w:numPr>
        <w:ind w:leftChars="0"/>
        <w:rPr>
          <w:sz w:val="22"/>
        </w:rPr>
      </w:pPr>
      <w:r w:rsidRPr="005821FC">
        <w:rPr>
          <w:rFonts w:hint="eastAsia"/>
          <w:sz w:val="22"/>
        </w:rPr>
        <w:t>Obtain plasma oscillation frequencies from two-fluid equations by using linear perturbation theory.</w:t>
      </w:r>
    </w:p>
    <w:p w:rsidR="008F485D" w:rsidRPr="005821FC" w:rsidRDefault="00013753" w:rsidP="00884617">
      <w:pPr>
        <w:pStyle w:val="a5"/>
        <w:numPr>
          <w:ilvl w:val="0"/>
          <w:numId w:val="1"/>
        </w:numPr>
        <w:ind w:leftChars="0"/>
        <w:rPr>
          <w:sz w:val="22"/>
        </w:rPr>
      </w:pPr>
      <w:r w:rsidRPr="005821FC">
        <w:rPr>
          <w:rFonts w:hint="eastAsia"/>
          <w:sz w:val="22"/>
        </w:rPr>
        <w:t xml:space="preserve">(a) </w:t>
      </w:r>
      <w:r w:rsidR="00D51431" w:rsidRPr="005821FC">
        <w:rPr>
          <w:rFonts w:hint="eastAsia"/>
          <w:sz w:val="22"/>
        </w:rPr>
        <w:t xml:space="preserve">Write down Grad- Shafranov equation to describe tokamak equilibrium and explain </w:t>
      </w:r>
      <w:r w:rsidRPr="005821FC">
        <w:rPr>
          <w:rFonts w:hint="eastAsia"/>
          <w:sz w:val="22"/>
        </w:rPr>
        <w:t xml:space="preserve">meaning of each term. (b) Explain how to use the G-S equation for </w:t>
      </w:r>
      <w:r w:rsidRPr="005821FC">
        <w:rPr>
          <w:sz w:val="22"/>
        </w:rPr>
        <w:t>equilibrium</w:t>
      </w:r>
      <w:r w:rsidRPr="005821FC">
        <w:rPr>
          <w:rFonts w:hint="eastAsia"/>
          <w:sz w:val="22"/>
        </w:rPr>
        <w:t xml:space="preserve"> configurations in actual tokamak experiments.</w:t>
      </w:r>
    </w:p>
    <w:p w:rsidR="00013753" w:rsidRPr="005821FC" w:rsidRDefault="00013753" w:rsidP="00884617">
      <w:pPr>
        <w:pStyle w:val="a5"/>
        <w:numPr>
          <w:ilvl w:val="0"/>
          <w:numId w:val="1"/>
        </w:numPr>
        <w:ind w:leftChars="0"/>
        <w:rPr>
          <w:sz w:val="22"/>
        </w:rPr>
      </w:pPr>
      <w:r w:rsidRPr="005821FC">
        <w:rPr>
          <w:rFonts w:hint="eastAsia"/>
          <w:sz w:val="22"/>
        </w:rPr>
        <w:t>Explain Pfirsch-Schluter current, ware pinch effect and bootstrap current heuristically.</w:t>
      </w:r>
    </w:p>
    <w:p w:rsidR="00013753" w:rsidRPr="005821FC" w:rsidRDefault="00013753" w:rsidP="00884617">
      <w:pPr>
        <w:pStyle w:val="a5"/>
        <w:numPr>
          <w:ilvl w:val="0"/>
          <w:numId w:val="1"/>
        </w:numPr>
        <w:ind w:leftChars="0"/>
        <w:rPr>
          <w:rFonts w:hint="eastAsia"/>
          <w:sz w:val="22"/>
        </w:rPr>
      </w:pPr>
      <w:r w:rsidRPr="005821FC">
        <w:rPr>
          <w:rFonts w:hint="eastAsia"/>
          <w:sz w:val="22"/>
        </w:rPr>
        <w:t>Explain neoclassical and anomalous transport phenomena for various collisional frequency regimes in tokamak plasmas.</w:t>
      </w:r>
    </w:p>
    <w:p w:rsidR="00BD6FFC" w:rsidRPr="005821FC" w:rsidRDefault="00BD6FFC" w:rsidP="00884617">
      <w:pPr>
        <w:pStyle w:val="a5"/>
        <w:numPr>
          <w:ilvl w:val="0"/>
          <w:numId w:val="1"/>
        </w:numPr>
        <w:ind w:leftChars="0"/>
        <w:rPr>
          <w:rFonts w:hint="eastAsia"/>
          <w:sz w:val="22"/>
        </w:rPr>
      </w:pPr>
      <w:r w:rsidRPr="005821FC">
        <w:rPr>
          <w:rFonts w:hint="eastAsia"/>
          <w:sz w:val="22"/>
        </w:rPr>
        <w:t xml:space="preserve">Explain </w:t>
      </w:r>
      <w:r w:rsidR="004C4532">
        <w:rPr>
          <w:rFonts w:hint="eastAsia"/>
          <w:sz w:val="22"/>
        </w:rPr>
        <w:t>how the</w:t>
      </w:r>
      <w:r w:rsidRPr="005821FC">
        <w:rPr>
          <w:rFonts w:hint="eastAsia"/>
          <w:sz w:val="22"/>
        </w:rPr>
        <w:t xml:space="preserve"> tokamak beta limit </w:t>
      </w:r>
      <w:r w:rsidR="004C4532">
        <w:rPr>
          <w:rFonts w:hint="eastAsia"/>
          <w:sz w:val="22"/>
        </w:rPr>
        <w:t>can be assess</w:t>
      </w:r>
      <w:r w:rsidRPr="005821FC">
        <w:rPr>
          <w:rFonts w:hint="eastAsia"/>
          <w:sz w:val="22"/>
        </w:rPr>
        <w:t>ed theoretically and empirically.</w:t>
      </w:r>
    </w:p>
    <w:p w:rsidR="00BD6FFC" w:rsidRPr="005821FC" w:rsidRDefault="005821FC" w:rsidP="00884617">
      <w:pPr>
        <w:pStyle w:val="a5"/>
        <w:numPr>
          <w:ilvl w:val="0"/>
          <w:numId w:val="1"/>
        </w:numPr>
        <w:ind w:leftChars="0"/>
        <w:rPr>
          <w:rFonts w:hint="eastAsia"/>
          <w:sz w:val="22"/>
        </w:rPr>
      </w:pPr>
      <w:r w:rsidRPr="005821FC">
        <w:rPr>
          <w:rFonts w:hint="eastAsia"/>
          <w:sz w:val="22"/>
        </w:rPr>
        <w:t xml:space="preserve">(a) Describe roles of neutral beam injection in tokamak. (b) Do you think these roles can be made in ITER as before? </w:t>
      </w:r>
    </w:p>
    <w:p w:rsidR="005821FC" w:rsidRDefault="005821FC" w:rsidP="00884617">
      <w:pPr>
        <w:pStyle w:val="a5"/>
        <w:numPr>
          <w:ilvl w:val="0"/>
          <w:numId w:val="1"/>
        </w:numPr>
        <w:ind w:leftChars="0"/>
        <w:rPr>
          <w:rFonts w:hint="eastAsia"/>
          <w:sz w:val="22"/>
        </w:rPr>
      </w:pPr>
      <w:r>
        <w:rPr>
          <w:rFonts w:hint="eastAsia"/>
          <w:sz w:val="22"/>
        </w:rPr>
        <w:t xml:space="preserve">Describe accessibility and resonant absorptions </w:t>
      </w:r>
      <w:r w:rsidR="004B1E94">
        <w:rPr>
          <w:rFonts w:hint="eastAsia"/>
          <w:sz w:val="22"/>
        </w:rPr>
        <w:t xml:space="preserve">of </w:t>
      </w:r>
      <w:r w:rsidR="001A70D4">
        <w:rPr>
          <w:rFonts w:hint="eastAsia"/>
          <w:sz w:val="22"/>
        </w:rPr>
        <w:t>O</w:t>
      </w:r>
      <w:r w:rsidR="004B1E94">
        <w:rPr>
          <w:rFonts w:hint="eastAsia"/>
          <w:sz w:val="22"/>
        </w:rPr>
        <w:t xml:space="preserve"> and </w:t>
      </w:r>
      <w:r w:rsidR="001A70D4">
        <w:rPr>
          <w:rFonts w:hint="eastAsia"/>
          <w:sz w:val="22"/>
        </w:rPr>
        <w:t>X</w:t>
      </w:r>
      <w:r w:rsidR="004B1E94">
        <w:rPr>
          <w:rFonts w:hint="eastAsia"/>
          <w:sz w:val="22"/>
        </w:rPr>
        <w:t xml:space="preserve"> waves from cold plasma dispersion relation as shown below.</w:t>
      </w:r>
    </w:p>
    <w:p w:rsidR="005821FC" w:rsidRPr="005821FC" w:rsidRDefault="005821FC" w:rsidP="005821FC">
      <w:pPr>
        <w:rPr>
          <w:rFonts w:hint="eastAsia"/>
          <w:sz w:val="22"/>
        </w:rPr>
      </w:pPr>
      <w:r w:rsidRPr="005821FC">
        <w:rPr>
          <w:sz w:val="22"/>
        </w:rPr>
        <w:drawing>
          <wp:inline distT="0" distB="0" distL="0" distR="0">
            <wp:extent cx="3181350" cy="2171700"/>
            <wp:effectExtent l="19050" t="0" r="0" b="0"/>
            <wp:docPr id="2" name="그림 1" descr="auto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61" name="Picture 13" descr="auto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821FC" w:rsidRPr="005821FC" w:rsidSect="00BE7B0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6597" w:rsidRDefault="00416597" w:rsidP="00884617">
      <w:r>
        <w:separator/>
      </w:r>
    </w:p>
  </w:endnote>
  <w:endnote w:type="continuationSeparator" w:id="1">
    <w:p w:rsidR="00416597" w:rsidRDefault="00416597" w:rsidP="008846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6597" w:rsidRDefault="00416597" w:rsidP="00884617">
      <w:r>
        <w:separator/>
      </w:r>
    </w:p>
  </w:footnote>
  <w:footnote w:type="continuationSeparator" w:id="1">
    <w:p w:rsidR="00416597" w:rsidRDefault="00416597" w:rsidP="008846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14001"/>
    <w:multiLevelType w:val="hybridMultilevel"/>
    <w:tmpl w:val="254C38F4"/>
    <w:lvl w:ilvl="0" w:tplc="714E43E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4617"/>
    <w:rsid w:val="00013753"/>
    <w:rsid w:val="001A70D4"/>
    <w:rsid w:val="00367AD9"/>
    <w:rsid w:val="00416597"/>
    <w:rsid w:val="004B1E94"/>
    <w:rsid w:val="004C4532"/>
    <w:rsid w:val="005821FC"/>
    <w:rsid w:val="005A51EB"/>
    <w:rsid w:val="006B5168"/>
    <w:rsid w:val="006B75C3"/>
    <w:rsid w:val="006D2DCB"/>
    <w:rsid w:val="00884617"/>
    <w:rsid w:val="008F485D"/>
    <w:rsid w:val="00B64CB7"/>
    <w:rsid w:val="00BD6FFC"/>
    <w:rsid w:val="00BE7B0D"/>
    <w:rsid w:val="00D51431"/>
    <w:rsid w:val="00DC4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B0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8461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884617"/>
  </w:style>
  <w:style w:type="paragraph" w:styleId="a4">
    <w:name w:val="footer"/>
    <w:basedOn w:val="a"/>
    <w:link w:val="Char0"/>
    <w:uiPriority w:val="99"/>
    <w:semiHidden/>
    <w:unhideWhenUsed/>
    <w:rsid w:val="0088461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884617"/>
  </w:style>
  <w:style w:type="paragraph" w:styleId="a5">
    <w:name w:val="List Paragraph"/>
    <w:basedOn w:val="a"/>
    <w:uiPriority w:val="34"/>
    <w:qFormat/>
    <w:rsid w:val="00884617"/>
    <w:pPr>
      <w:ind w:leftChars="400" w:left="800"/>
    </w:pPr>
  </w:style>
  <w:style w:type="paragraph" w:styleId="a6">
    <w:name w:val="Balloon Text"/>
    <w:basedOn w:val="a"/>
    <w:link w:val="Char1"/>
    <w:uiPriority w:val="99"/>
    <w:semiHidden/>
    <w:unhideWhenUsed/>
    <w:rsid w:val="005821FC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5821F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황용석</dc:creator>
  <cp:keywords/>
  <dc:description/>
  <cp:lastModifiedBy>황용석</cp:lastModifiedBy>
  <cp:revision>8</cp:revision>
  <cp:lastPrinted>2008-06-16T00:44:00Z</cp:lastPrinted>
  <dcterms:created xsi:type="dcterms:W3CDTF">2008-06-11T10:52:00Z</dcterms:created>
  <dcterms:modified xsi:type="dcterms:W3CDTF">2008-06-16T00:49:00Z</dcterms:modified>
</cp:coreProperties>
</file>