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79C" w:rsidRDefault="00FF079C" w:rsidP="00706AE0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 xml:space="preserve">semiconductor device </w:t>
      </w:r>
      <w:r w:rsidR="00705C8F">
        <w:rPr>
          <w:rFonts w:hint="eastAsia"/>
        </w:rPr>
        <w:t>final</w:t>
      </w:r>
      <w:r>
        <w:rPr>
          <w:rFonts w:hint="eastAsia"/>
        </w:rPr>
        <w:t xml:space="preserve"> exam</w:t>
      </w:r>
    </w:p>
    <w:p w:rsidR="00981C65" w:rsidRDefault="00981C65"/>
    <w:p w:rsidR="007E610B" w:rsidRPr="000C1EE7" w:rsidRDefault="0014687F" w:rsidP="00912F7C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3529330</wp:posOffset>
            </wp:positionV>
            <wp:extent cx="2675890" cy="3188335"/>
            <wp:effectExtent l="19050" t="0" r="0" b="0"/>
            <wp:wrapTopAndBottom/>
            <wp:docPr id="7" name="개체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04840" cy="4930810"/>
                      <a:chOff x="1571604" y="357166"/>
                      <a:chExt cx="4204840" cy="4930810"/>
                    </a:xfrm>
                  </a:grpSpPr>
                  <a:grpSp>
                    <a:nvGrpSpPr>
                      <a:cNvPr id="48" name="그룹 47"/>
                      <a:cNvGrpSpPr/>
                    </a:nvGrpSpPr>
                    <a:grpSpPr>
                      <a:xfrm>
                        <a:off x="1571604" y="357166"/>
                        <a:ext cx="4204840" cy="4930810"/>
                        <a:chOff x="1571604" y="357166"/>
                        <a:chExt cx="4204840" cy="4930810"/>
                      </a:xfrm>
                    </a:grpSpPr>
                    <a:cxnSp>
                      <a:nvCxnSpPr>
                        <a:cNvPr id="5" name="직선 연결선 4"/>
                        <a:cNvCxnSpPr/>
                      </a:nvCxnSpPr>
                      <a:spPr>
                        <a:xfrm rot="5400000">
                          <a:off x="2750331" y="3536157"/>
                          <a:ext cx="35719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" name="직선 연결선 5"/>
                        <a:cNvCxnSpPr/>
                      </a:nvCxnSpPr>
                      <a:spPr>
                        <a:xfrm rot="5400000">
                          <a:off x="2718799" y="3535363"/>
                          <a:ext cx="642942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" name="직선 연결선 7"/>
                        <a:cNvCxnSpPr/>
                      </a:nvCxnSpPr>
                      <a:spPr>
                        <a:xfrm>
                          <a:off x="3056036" y="3784602"/>
                          <a:ext cx="35719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" name="직선 연결선 8"/>
                        <a:cNvCxnSpPr/>
                      </a:nvCxnSpPr>
                      <a:spPr>
                        <a:xfrm>
                          <a:off x="3056036" y="3317656"/>
                          <a:ext cx="35719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grpSp>
                      <a:nvGrpSpPr>
                        <a:cNvPr id="7" name="그룹 16"/>
                        <a:cNvGrpSpPr/>
                      </a:nvGrpSpPr>
                      <a:grpSpPr>
                        <a:xfrm>
                          <a:off x="3428992" y="1357298"/>
                          <a:ext cx="142876" cy="857256"/>
                          <a:chOff x="3357554" y="1071546"/>
                          <a:chExt cx="142876" cy="857256"/>
                        </a:xfrm>
                      </a:grpSpPr>
                      <a:cxnSp>
                        <a:nvCxnSpPr>
                          <a:cNvPr id="11" name="직선 연결선 10"/>
                          <a:cNvCxnSpPr/>
                        </a:nvCxnSpPr>
                        <a:spPr>
                          <a:xfrm rot="16200000" flipH="1">
                            <a:off x="3357554" y="1071546"/>
                            <a:ext cx="142876" cy="142876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2" name="직선 연결선 11"/>
                          <a:cNvCxnSpPr/>
                        </a:nvCxnSpPr>
                        <a:spPr>
                          <a:xfrm rot="16200000" flipH="1">
                            <a:off x="3357554" y="1357298"/>
                            <a:ext cx="142876" cy="142876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3" name="직선 연결선 12"/>
                          <a:cNvCxnSpPr/>
                        </a:nvCxnSpPr>
                        <a:spPr>
                          <a:xfrm rot="16200000" flipH="1">
                            <a:off x="3357554" y="1643050"/>
                            <a:ext cx="142876" cy="142876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4" name="직선 연결선 13"/>
                          <a:cNvCxnSpPr/>
                        </a:nvCxnSpPr>
                        <a:spPr>
                          <a:xfrm flipH="1">
                            <a:off x="3357554" y="1785926"/>
                            <a:ext cx="142876" cy="142876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2" name="직선 연결선 14"/>
                          <a:cNvCxnSpPr/>
                        </a:nvCxnSpPr>
                        <a:spPr>
                          <a:xfrm flipH="1">
                            <a:off x="3357554" y="1500174"/>
                            <a:ext cx="142876" cy="142876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3" name="직선 연결선 15"/>
                          <a:cNvCxnSpPr/>
                        </a:nvCxnSpPr>
                        <a:spPr>
                          <a:xfrm flipH="1">
                            <a:off x="3357554" y="1214422"/>
                            <a:ext cx="142876" cy="142876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cxnSp>
                      <a:nvCxnSpPr>
                        <a:cNvPr id="26" name="직선 연결선 25"/>
                        <a:cNvCxnSpPr/>
                      </a:nvCxnSpPr>
                      <a:spPr>
                        <a:xfrm rot="5400000" flipH="1" flipV="1">
                          <a:off x="2888992" y="2746180"/>
                          <a:ext cx="108000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8" name="직선 연결선 27"/>
                        <a:cNvCxnSpPr/>
                      </a:nvCxnSpPr>
                      <a:spPr>
                        <a:xfrm>
                          <a:off x="3428992" y="2786058"/>
                          <a:ext cx="178595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9" name="직선 연결선 28"/>
                        <a:cNvCxnSpPr/>
                      </a:nvCxnSpPr>
                      <a:spPr>
                        <a:xfrm rot="5400000" flipH="1" flipV="1">
                          <a:off x="2822563" y="4392619"/>
                          <a:ext cx="1214446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0" name="직선 연결선 29"/>
                        <a:cNvCxnSpPr/>
                      </a:nvCxnSpPr>
                      <a:spPr>
                        <a:xfrm>
                          <a:off x="1863326" y="3498850"/>
                          <a:ext cx="1065600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1" name="직선 연결선 30"/>
                        <a:cNvCxnSpPr/>
                      </a:nvCxnSpPr>
                      <a:spPr>
                        <a:xfrm rot="5400000" flipH="1" flipV="1">
                          <a:off x="1250927" y="4106867"/>
                          <a:ext cx="1214446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32" name="타원 31"/>
                        <a:cNvSpPr/>
                      </a:nvSpPr>
                      <a:spPr>
                        <a:xfrm>
                          <a:off x="1571604" y="3929066"/>
                          <a:ext cx="571504" cy="50006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</a:rPr>
                              <a:t>+</a:t>
                            </a:r>
                          </a:p>
                          <a:p>
                            <a:pPr algn="ctr"/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</a:rPr>
                              <a:t>-</a:t>
                            </a:r>
                            <a:endParaRPr lang="ko-KR" altLang="en-US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34" name="직선 연결선 33"/>
                        <a:cNvCxnSpPr/>
                      </a:nvCxnSpPr>
                      <a:spPr>
                        <a:xfrm>
                          <a:off x="2714612" y="714356"/>
                          <a:ext cx="1357322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grpSp>
                      <a:nvGrpSpPr>
                        <a:cNvPr id="15" name="그룹 38"/>
                        <a:cNvGrpSpPr/>
                      </a:nvGrpSpPr>
                      <a:grpSpPr>
                        <a:xfrm>
                          <a:off x="3167380" y="5000636"/>
                          <a:ext cx="500066" cy="287340"/>
                          <a:chOff x="2786050" y="5143512"/>
                          <a:chExt cx="500066" cy="287340"/>
                        </a:xfrm>
                      </a:grpSpPr>
                      <a:cxnSp>
                        <a:nvCxnSpPr>
                          <a:cNvPr id="35" name="직선 연결선 34"/>
                          <a:cNvCxnSpPr/>
                        </a:nvCxnSpPr>
                        <a:spPr>
                          <a:xfrm>
                            <a:off x="2786050" y="5143512"/>
                            <a:ext cx="500066" cy="158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37" name="직선 연결선 36"/>
                          <a:cNvCxnSpPr/>
                        </a:nvCxnSpPr>
                        <a:spPr>
                          <a:xfrm>
                            <a:off x="2854678" y="5280146"/>
                            <a:ext cx="360000" cy="158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38" name="직선 연결선 37"/>
                          <a:cNvCxnSpPr/>
                        </a:nvCxnSpPr>
                        <a:spPr>
                          <a:xfrm>
                            <a:off x="2915380" y="5429264"/>
                            <a:ext cx="252000" cy="158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grpSp>
                      <a:nvGrpSpPr>
                        <a:cNvPr id="16" name="그룹 43"/>
                        <a:cNvGrpSpPr/>
                      </a:nvGrpSpPr>
                      <a:grpSpPr>
                        <a:xfrm>
                          <a:off x="1643042" y="4714884"/>
                          <a:ext cx="500066" cy="287340"/>
                          <a:chOff x="2786050" y="5143512"/>
                          <a:chExt cx="500066" cy="287340"/>
                        </a:xfrm>
                      </a:grpSpPr>
                      <a:cxnSp>
                        <a:nvCxnSpPr>
                          <a:cNvPr id="45" name="직선 연결선 44"/>
                          <a:cNvCxnSpPr/>
                        </a:nvCxnSpPr>
                        <a:spPr>
                          <a:xfrm>
                            <a:off x="2786050" y="5143512"/>
                            <a:ext cx="500066" cy="158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6" name="직선 연결선 45"/>
                          <a:cNvCxnSpPr/>
                        </a:nvCxnSpPr>
                        <a:spPr>
                          <a:xfrm>
                            <a:off x="2854678" y="5280146"/>
                            <a:ext cx="360000" cy="158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7" name="직선 연결선 46"/>
                          <a:cNvCxnSpPr/>
                        </a:nvCxnSpPr>
                        <a:spPr>
                          <a:xfrm>
                            <a:off x="2915380" y="5429264"/>
                            <a:ext cx="252000" cy="1588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cxnSp>
                      <a:nvCxnSpPr>
                        <a:cNvPr id="51" name="직선 연결선 50"/>
                        <a:cNvCxnSpPr/>
                      </a:nvCxnSpPr>
                      <a:spPr>
                        <a:xfrm rot="16200000" flipH="1">
                          <a:off x="3286116" y="3643314"/>
                          <a:ext cx="142876" cy="142876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2" name="직선 연결선 51"/>
                        <a:cNvCxnSpPr/>
                      </a:nvCxnSpPr>
                      <a:spPr>
                        <a:xfrm flipH="1">
                          <a:off x="3286116" y="3786190"/>
                          <a:ext cx="142876" cy="142876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5" name="직선 연결선 54"/>
                        <a:cNvCxnSpPr/>
                      </a:nvCxnSpPr>
                      <a:spPr>
                        <a:xfrm rot="5400000" flipH="1" flipV="1">
                          <a:off x="3103306" y="1040042"/>
                          <a:ext cx="651372" cy="1588"/>
                        </a:xfrm>
                        <a:prstGeom prst="line">
                          <a:avLst/>
                        </a:prstGeom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57" name="TextBox 56"/>
                        <a:cNvSpPr txBox="1"/>
                      </a:nvSpPr>
                      <a:spPr>
                        <a:xfrm>
                          <a:off x="2928926" y="357166"/>
                          <a:ext cx="1191736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 err="1" smtClean="0"/>
                              <a:t>Vdd</a:t>
                            </a:r>
                            <a:r>
                              <a:rPr lang="en-US" altLang="ko-KR" dirty="0" smtClean="0"/>
                              <a:t> = 5V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8" name="TextBox 57"/>
                        <a:cNvSpPr txBox="1"/>
                      </a:nvSpPr>
                      <a:spPr>
                        <a:xfrm>
                          <a:off x="3666016" y="1643050"/>
                          <a:ext cx="143661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 smtClean="0"/>
                              <a:t>R</a:t>
                            </a:r>
                            <a:r>
                              <a:rPr lang="en-US" altLang="ko-KR" baseline="-25000" dirty="0" smtClean="0"/>
                              <a:t>D</a:t>
                            </a:r>
                            <a:r>
                              <a:rPr lang="en-US" altLang="ko-KR" dirty="0" smtClean="0"/>
                              <a:t> = </a:t>
                            </a:r>
                            <a:r>
                              <a:rPr lang="en-US" altLang="ko-KR" dirty="0" smtClean="0"/>
                              <a:t>1.875k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0" name="TextBox 59"/>
                        <a:cNvSpPr txBox="1"/>
                      </a:nvSpPr>
                      <a:spPr>
                        <a:xfrm>
                          <a:off x="5225909" y="2631040"/>
                          <a:ext cx="550535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 err="1" smtClean="0"/>
                              <a:t>V</a:t>
                            </a:r>
                            <a:r>
                              <a:rPr lang="en-US" altLang="ko-KR" baseline="-25000" dirty="0" err="1" smtClean="0"/>
                              <a:t>out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1" name="TextBox 60"/>
                        <a:cNvSpPr txBox="1"/>
                      </a:nvSpPr>
                      <a:spPr>
                        <a:xfrm>
                          <a:off x="2143108" y="4059800"/>
                          <a:ext cx="45878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 smtClean="0"/>
                              <a:t>V</a:t>
                            </a:r>
                            <a:r>
                              <a:rPr lang="en-US" altLang="ko-KR" baseline="-25000" dirty="0" smtClean="0"/>
                              <a:t>in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B53A1A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436245</wp:posOffset>
            </wp:positionV>
            <wp:extent cx="3522345" cy="2734945"/>
            <wp:effectExtent l="0" t="0" r="0" b="0"/>
            <wp:wrapTopAndBottom/>
            <wp:docPr id="8" name="개체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17456" cy="6298686"/>
                      <a:chOff x="785786" y="357166"/>
                      <a:chExt cx="8117456" cy="6298686"/>
                    </a:xfrm>
                  </a:grpSpPr>
                  <a:grpSp>
                    <a:nvGrpSpPr>
                      <a:cNvPr id="156" name="그룹 155"/>
                      <a:cNvGrpSpPr/>
                    </a:nvGrpSpPr>
                    <a:grpSpPr>
                      <a:xfrm>
                        <a:off x="785786" y="357166"/>
                        <a:ext cx="8117456" cy="6298686"/>
                        <a:chOff x="785786" y="357166"/>
                        <a:chExt cx="8117456" cy="6298686"/>
                      </a:xfrm>
                    </a:grpSpPr>
                    <a:grpSp>
                      <a:nvGrpSpPr>
                        <a:cNvPr id="3" name="그룹 179"/>
                        <a:cNvGrpSpPr/>
                      </a:nvGrpSpPr>
                      <a:grpSpPr>
                        <a:xfrm>
                          <a:off x="785786" y="357166"/>
                          <a:ext cx="8117456" cy="6298686"/>
                          <a:chOff x="785786" y="357166"/>
                          <a:chExt cx="8117456" cy="6298686"/>
                        </a:xfrm>
                      </a:grpSpPr>
                      <a:grpSp>
                        <a:nvGrpSpPr>
                          <a:cNvPr id="5" name="그룹 164"/>
                          <a:cNvGrpSpPr/>
                        </a:nvGrpSpPr>
                        <a:grpSpPr>
                          <a:xfrm>
                            <a:off x="785786" y="357166"/>
                            <a:ext cx="8117456" cy="6298686"/>
                            <a:chOff x="785786" y="357166"/>
                            <a:chExt cx="8117456" cy="6298686"/>
                          </a:xfrm>
                        </a:grpSpPr>
                        <a:sp>
                          <a:nvSpPr>
                            <a:cNvPr id="4" name="직사각형 3"/>
                            <a:cNvSpPr/>
                          </a:nvSpPr>
                          <a:spPr>
                            <a:xfrm>
                              <a:off x="1500166" y="928670"/>
                              <a:ext cx="6357982" cy="5143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ko-KR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grpSp>
                          <a:nvGrpSpPr>
                            <a:cNvPr id="13" name="그룹 25"/>
                            <a:cNvGrpSpPr/>
                          </a:nvGrpSpPr>
                          <a:grpSpPr>
                            <a:xfrm>
                              <a:off x="1643042" y="928670"/>
                              <a:ext cx="1920580" cy="5144330"/>
                              <a:chOff x="1643042" y="928670"/>
                              <a:chExt cx="1920580" cy="5144330"/>
                            </a:xfrm>
                          </a:grpSpPr>
                          <a:grpSp>
                            <a:nvGrpSpPr>
                              <a:cNvPr id="144" name="그룹 9"/>
                              <a:cNvGrpSpPr/>
                            </a:nvGrpSpPr>
                            <a:grpSpPr>
                              <a:xfrm>
                                <a:off x="1643042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26" name="직선 연결선 10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7" name="직선 연결선 11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8" name="직선 연결선 12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  <a:grpSp>
                            <a:nvGrpSpPr>
                              <a:cNvPr id="146" name="그룹 13"/>
                              <a:cNvGrpSpPr/>
                            </a:nvGrpSpPr>
                            <a:grpSpPr>
                              <a:xfrm>
                                <a:off x="2162798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11" name="직선 연결선 14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12" name="직선 연결선 15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2" name="직선 연결선 16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  <a:grpSp>
                            <a:nvGrpSpPr>
                              <a:cNvPr id="149" name="그룹 17"/>
                              <a:cNvGrpSpPr/>
                            </a:nvGrpSpPr>
                            <a:grpSpPr>
                              <a:xfrm>
                                <a:off x="2687316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10" name="직선 연결선 18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0" name="직선 연결선 19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1" name="직선 연결선 20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  <a:grpSp>
                            <a:nvGrpSpPr>
                              <a:cNvPr id="153" name="그룹 21"/>
                              <a:cNvGrpSpPr/>
                            </a:nvGrpSpPr>
                            <a:grpSpPr>
                              <a:xfrm>
                                <a:off x="3206432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23" name="직선 연결선 22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9" name="직선 연결선 23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25" name="직선 연결선 24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</a:grpSp>
                        <a:grpSp>
                          <a:nvGrpSpPr>
                            <a:cNvPr id="14" name="그룹 26"/>
                            <a:cNvGrpSpPr/>
                          </a:nvGrpSpPr>
                          <a:grpSpPr>
                            <a:xfrm>
                              <a:off x="3722990" y="928670"/>
                              <a:ext cx="1920580" cy="5144330"/>
                              <a:chOff x="1643042" y="928670"/>
                              <a:chExt cx="1920580" cy="5144330"/>
                            </a:xfrm>
                          </a:grpSpPr>
                          <a:grpSp>
                            <a:nvGrpSpPr>
                              <a:cNvPr id="115" name="그룹 9"/>
                              <a:cNvGrpSpPr/>
                            </a:nvGrpSpPr>
                            <a:grpSpPr>
                              <a:xfrm>
                                <a:off x="1643042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41" name="직선 연결선 40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42" name="직선 연결선 41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43" name="직선 연결선 42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  <a:grpSp>
                            <a:nvGrpSpPr>
                              <a:cNvPr id="128" name="그룹 13"/>
                              <a:cNvGrpSpPr/>
                            </a:nvGrpSpPr>
                            <a:grpSpPr>
                              <a:xfrm>
                                <a:off x="2162798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38" name="직선 연결선 37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39" name="직선 연결선 38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8" name="직선 연결선 39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  <a:grpSp>
                            <a:nvGrpSpPr>
                              <a:cNvPr id="129" name="그룹 17"/>
                              <a:cNvGrpSpPr/>
                            </a:nvGrpSpPr>
                            <a:grpSpPr>
                              <a:xfrm>
                                <a:off x="2687316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35" name="직선 연결선 34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36" name="직선 연결선 35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37" name="직선 연결선 36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  <a:grpSp>
                            <a:nvGrpSpPr>
                              <a:cNvPr id="131" name="그룹 21"/>
                              <a:cNvGrpSpPr/>
                            </a:nvGrpSpPr>
                            <a:grpSpPr>
                              <a:xfrm>
                                <a:off x="3206432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32" name="직선 연결선 31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33" name="직선 연결선 32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34" name="직선 연결선 33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</a:grpSp>
                        <a:grpSp>
                          <a:nvGrpSpPr>
                            <a:cNvPr id="15" name="그룹 43"/>
                            <a:cNvGrpSpPr/>
                          </a:nvGrpSpPr>
                          <a:grpSpPr>
                            <a:xfrm>
                              <a:off x="5818832" y="928670"/>
                              <a:ext cx="1920580" cy="5144330"/>
                              <a:chOff x="1643042" y="928670"/>
                              <a:chExt cx="1920580" cy="5144330"/>
                            </a:xfrm>
                          </a:grpSpPr>
                          <a:grpSp>
                            <a:nvGrpSpPr>
                              <a:cNvPr id="97" name="그룹 9"/>
                              <a:cNvGrpSpPr/>
                            </a:nvGrpSpPr>
                            <a:grpSpPr>
                              <a:xfrm>
                                <a:off x="1643042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58" name="직선 연결선 57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59" name="직선 연결선 58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60" name="직선 연결선 59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  <a:grpSp>
                            <a:nvGrpSpPr>
                              <a:cNvPr id="98" name="그룹 13"/>
                              <a:cNvGrpSpPr/>
                            </a:nvGrpSpPr>
                            <a:grpSpPr>
                              <a:xfrm>
                                <a:off x="2162798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55" name="직선 연결선 54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56" name="직선 연결선 55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57" name="직선 연결선 56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  <a:grpSp>
                            <a:nvGrpSpPr>
                              <a:cNvPr id="99" name="그룹 17"/>
                              <a:cNvGrpSpPr/>
                            </a:nvGrpSpPr>
                            <a:grpSpPr>
                              <a:xfrm>
                                <a:off x="2687316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52" name="직선 연결선 51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53" name="직선 연결선 52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54" name="직선 연결선 53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  <a:grpSp>
                            <a:nvGrpSpPr>
                              <a:cNvPr id="106" name="그룹 21"/>
                              <a:cNvGrpSpPr/>
                            </a:nvGrpSpPr>
                            <a:grpSpPr>
                              <a:xfrm>
                                <a:off x="3206432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49" name="직선 연결선 48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50" name="직선 연결선 49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51" name="직선 연결선 50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</a:grpSp>
                        <a:grpSp>
                          <a:nvGrpSpPr>
                            <a:cNvPr id="16" name="그룹 60"/>
                            <a:cNvGrpSpPr/>
                          </a:nvGrpSpPr>
                          <a:grpSpPr>
                            <a:xfrm rot="5400000">
                              <a:off x="3690636" y="1809245"/>
                              <a:ext cx="1920580" cy="6271572"/>
                              <a:chOff x="1643042" y="928670"/>
                              <a:chExt cx="1920580" cy="5144330"/>
                            </a:xfrm>
                          </a:grpSpPr>
                          <a:grpSp>
                            <a:nvGrpSpPr>
                              <a:cNvPr id="81" name="그룹 9"/>
                              <a:cNvGrpSpPr/>
                            </a:nvGrpSpPr>
                            <a:grpSpPr>
                              <a:xfrm>
                                <a:off x="1643042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75" name="직선 연결선 74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76" name="직선 연결선 75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77" name="직선 연결선 76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  <a:grpSp>
                            <a:nvGrpSpPr>
                              <a:cNvPr id="82" name="그룹 13"/>
                              <a:cNvGrpSpPr/>
                            </a:nvGrpSpPr>
                            <a:grpSpPr>
                              <a:xfrm>
                                <a:off x="2162798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72" name="직선 연결선 71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73" name="직선 연결선 72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74" name="직선 연결선 73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  <a:grpSp>
                            <a:nvGrpSpPr>
                              <a:cNvPr id="95" name="그룹 17"/>
                              <a:cNvGrpSpPr/>
                            </a:nvGrpSpPr>
                            <a:grpSpPr>
                              <a:xfrm>
                                <a:off x="2687316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69" name="직선 연결선 68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70" name="직선 연결선 69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71" name="직선 연결선 70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  <a:grpSp>
                            <a:nvGrpSpPr>
                              <a:cNvPr id="96" name="그룹 21"/>
                              <a:cNvGrpSpPr/>
                            </a:nvGrpSpPr>
                            <a:grpSpPr>
                              <a:xfrm>
                                <a:off x="3206432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2" name="직선 연결선 65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6" name="직선 연결선 66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7" name="직선 연결선 67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</a:grpSp>
                        <a:grpSp>
                          <a:nvGrpSpPr>
                            <a:cNvPr id="17" name="그룹 77"/>
                            <a:cNvGrpSpPr/>
                          </a:nvGrpSpPr>
                          <a:grpSpPr>
                            <a:xfrm rot="5400000">
                              <a:off x="3684038" y="-269982"/>
                              <a:ext cx="1920580" cy="6271572"/>
                              <a:chOff x="1643042" y="928670"/>
                              <a:chExt cx="1920580" cy="5144330"/>
                            </a:xfrm>
                          </a:grpSpPr>
                          <a:grpSp>
                            <a:nvGrpSpPr>
                              <a:cNvPr id="65" name="그룹 9"/>
                              <a:cNvGrpSpPr/>
                            </a:nvGrpSpPr>
                            <a:grpSpPr>
                              <a:xfrm>
                                <a:off x="1643042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92" name="직선 연결선 91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93" name="직선 연결선 92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94" name="직선 연결선 93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  <a:grpSp>
                            <a:nvGrpSpPr>
                              <a:cNvPr id="66" name="그룹 13"/>
                              <a:cNvGrpSpPr/>
                            </a:nvGrpSpPr>
                            <a:grpSpPr>
                              <a:xfrm>
                                <a:off x="2162798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89" name="직선 연결선 88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90" name="직선 연결선 89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91" name="직선 연결선 90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  <a:grpSp>
                            <a:nvGrpSpPr>
                              <a:cNvPr id="67" name="그룹 17"/>
                              <a:cNvGrpSpPr/>
                            </a:nvGrpSpPr>
                            <a:grpSpPr>
                              <a:xfrm>
                                <a:off x="2687316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86" name="직선 연결선 85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87" name="직선 연결선 86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88" name="직선 연결선 87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  <a:grpSp>
                            <a:nvGrpSpPr>
                              <a:cNvPr id="68" name="그룹 21"/>
                              <a:cNvGrpSpPr/>
                            </a:nvGrpSpPr>
                            <a:grpSpPr>
                              <a:xfrm>
                                <a:off x="3206432" y="928670"/>
                                <a:ext cx="357190" cy="5144330"/>
                                <a:chOff x="4500562" y="928670"/>
                                <a:chExt cx="357190" cy="5144330"/>
                              </a:xfrm>
                            </a:grpSpPr>
                            <a:cxnSp>
                              <a:nvCxnSpPr>
                                <a:cNvPr id="83" name="직선 연결선 82"/>
                                <a:cNvCxnSpPr/>
                              </a:nvCxnSpPr>
                              <a:spPr>
                                <a:xfrm rot="16200000" flipH="1">
                                  <a:off x="2107389" y="3500438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84" name="직선 연결선 83"/>
                                <a:cNvCxnSpPr/>
                              </a:nvCxnSpPr>
                              <a:spPr>
                                <a:xfrm rot="16200000" flipH="1">
                                  <a:off x="2285190" y="3499645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  <a:cxnSp>
                              <a:nvCxnSpPr>
                                <a:cNvPr id="85" name="직선 연결선 84"/>
                                <a:cNvCxnSpPr/>
                              </a:nvCxnSpPr>
                              <a:spPr>
                                <a:xfrm rot="16200000" flipH="1">
                                  <a:off x="1929588" y="3499644"/>
                                  <a:ext cx="5143536" cy="15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prstDash val="dash"/>
                                </a:ln>
                              </a:spPr>
                              <a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a:style>
                            </a:cxnSp>
                          </a:grpSp>
                        </a:grpSp>
                        <a:grpSp>
                          <a:nvGrpSpPr>
                            <a:cNvPr id="18" name="그룹 17"/>
                            <a:cNvGrpSpPr/>
                          </a:nvGrpSpPr>
                          <a:grpSpPr>
                            <a:xfrm rot="5400000">
                              <a:off x="4473123" y="-2089155"/>
                              <a:ext cx="357190" cy="6271572"/>
                              <a:chOff x="4500562" y="928670"/>
                              <a:chExt cx="357190" cy="5144330"/>
                            </a:xfrm>
                          </a:grpSpPr>
                          <a:cxnSp>
                            <a:nvCxnSpPr>
                              <a:cNvPr id="103" name="직선 연결선 102"/>
                              <a:cNvCxnSpPr/>
                            </a:nvCxnSpPr>
                            <a:spPr>
                              <a:xfrm rot="16200000" flipH="1">
                                <a:off x="2107389" y="3500438"/>
                                <a:ext cx="5143536" cy="1588"/>
                              </a:xfrm>
                              <a:prstGeom prst="line">
                                <a:avLst/>
                              </a:prstGeom>
                              <a:ln w="6350">
                                <a:prstDash val="dash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04" name="직선 연결선 103"/>
                              <a:cNvCxnSpPr/>
                            </a:nvCxnSpPr>
                            <a:spPr>
                              <a:xfrm rot="16200000" flipH="1">
                                <a:off x="2285190" y="3499645"/>
                                <a:ext cx="5143536" cy="1588"/>
                              </a:xfrm>
                              <a:prstGeom prst="line">
                                <a:avLst/>
                              </a:prstGeom>
                              <a:ln w="6350">
                                <a:prstDash val="dash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05" name="직선 연결선 104"/>
                              <a:cNvCxnSpPr/>
                            </a:nvCxnSpPr>
                            <a:spPr>
                              <a:xfrm rot="16200000" flipH="1">
                                <a:off x="1929588" y="3499644"/>
                                <a:ext cx="5143536" cy="1588"/>
                              </a:xfrm>
                              <a:prstGeom prst="line">
                                <a:avLst/>
                              </a:prstGeom>
                              <a:ln w="6350">
                                <a:prstDash val="dash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</a:grpSp>
                        <a:grpSp>
                          <a:nvGrpSpPr>
                            <a:cNvPr id="19" name="그룹 21"/>
                            <a:cNvGrpSpPr/>
                          </a:nvGrpSpPr>
                          <a:grpSpPr>
                            <a:xfrm rot="5400000">
                              <a:off x="4473123" y="-1570039"/>
                              <a:ext cx="357190" cy="6271572"/>
                              <a:chOff x="4500562" y="928670"/>
                              <a:chExt cx="357190" cy="5144330"/>
                            </a:xfrm>
                          </a:grpSpPr>
                          <a:cxnSp>
                            <a:nvCxnSpPr>
                              <a:cNvPr id="100" name="직선 연결선 99"/>
                              <a:cNvCxnSpPr/>
                            </a:nvCxnSpPr>
                            <a:spPr>
                              <a:xfrm rot="16200000" flipH="1">
                                <a:off x="2107389" y="3500438"/>
                                <a:ext cx="5143536" cy="1588"/>
                              </a:xfrm>
                              <a:prstGeom prst="line">
                                <a:avLst/>
                              </a:prstGeom>
                              <a:ln w="6350">
                                <a:prstDash val="dash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01" name="직선 연결선 100"/>
                              <a:cNvCxnSpPr/>
                            </a:nvCxnSpPr>
                            <a:spPr>
                              <a:xfrm rot="16200000" flipH="1">
                                <a:off x="2285190" y="3499645"/>
                                <a:ext cx="5143536" cy="1588"/>
                              </a:xfrm>
                              <a:prstGeom prst="line">
                                <a:avLst/>
                              </a:prstGeom>
                              <a:ln w="6350">
                                <a:prstDash val="dash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02" name="직선 연결선 101"/>
                              <a:cNvCxnSpPr/>
                            </a:nvCxnSpPr>
                            <a:spPr>
                              <a:xfrm rot="16200000" flipH="1">
                                <a:off x="1929588" y="3499644"/>
                                <a:ext cx="5143536" cy="1588"/>
                              </a:xfrm>
                              <a:prstGeom prst="line">
                                <a:avLst/>
                              </a:prstGeom>
                              <a:ln w="6350">
                                <a:prstDash val="dash"/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</a:grpSp>
                        <a:sp>
                          <a:nvSpPr>
                            <a:cNvPr id="114" name="TextBox 113"/>
                            <a:cNvSpPr txBox="1"/>
                          </a:nvSpPr>
                          <a:spPr>
                            <a:xfrm>
                              <a:off x="1357290" y="6286520"/>
                              <a:ext cx="311304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altLang="ko-KR" dirty="0" smtClean="0"/>
                                  <a:t>0</a:t>
                                </a:r>
                                <a:endParaRPr lang="ko-KR" altLang="en-US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3" name="TextBox 122"/>
                            <a:cNvSpPr txBox="1"/>
                          </a:nvSpPr>
                          <a:spPr>
                            <a:xfrm>
                              <a:off x="3046250" y="6286520"/>
                              <a:ext cx="311304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altLang="ko-KR" dirty="0" smtClean="0"/>
                                  <a:t>1</a:t>
                                </a:r>
                                <a:endParaRPr lang="ko-KR" altLang="en-US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4" name="TextBox 123"/>
                            <a:cNvSpPr txBox="1"/>
                          </a:nvSpPr>
                          <a:spPr>
                            <a:xfrm>
                              <a:off x="4800668" y="6270754"/>
                              <a:ext cx="311304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altLang="ko-KR" dirty="0"/>
                                  <a:t>2</a:t>
                                </a:r>
                                <a:endParaRPr lang="ko-KR" altLang="en-US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25" name="TextBox 124"/>
                            <a:cNvSpPr txBox="1"/>
                          </a:nvSpPr>
                          <a:spPr>
                            <a:xfrm>
                              <a:off x="6546712" y="6274378"/>
                              <a:ext cx="311304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altLang="ko-KR" dirty="0"/>
                                  <a:t>3</a:t>
                                </a:r>
                                <a:endParaRPr lang="ko-KR" altLang="en-US" dirty="0"/>
                              </a:p>
                            </a:txBody>
                            <a:useSpRect/>
                          </a:txSp>
                        </a:sp>
                        <a:grpSp>
                          <a:nvGrpSpPr>
                            <a:cNvPr id="24" name="그룹 127"/>
                            <a:cNvGrpSpPr/>
                          </a:nvGrpSpPr>
                          <a:grpSpPr>
                            <a:xfrm>
                              <a:off x="1499372" y="6142056"/>
                              <a:ext cx="6358776" cy="144464"/>
                              <a:chOff x="1499372" y="6142056"/>
                              <a:chExt cx="6358776" cy="144464"/>
                            </a:xfrm>
                          </a:grpSpPr>
                          <a:cxnSp>
                            <a:nvCxnSpPr>
                              <a:cNvPr id="113" name="직선 연결선 112"/>
                              <a:cNvCxnSpPr/>
                            </a:nvCxnSpPr>
                            <a:spPr>
                              <a:xfrm>
                                <a:off x="1500166" y="6284932"/>
                                <a:ext cx="6357982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16" name="직선 연결선 115"/>
                              <a:cNvCxnSpPr/>
                            </a:nvCxnSpPr>
                            <a:spPr>
                              <a:xfrm rot="5400000">
                                <a:off x="1428728" y="6213494"/>
                                <a:ext cx="142876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17" name="직선 연결선 116"/>
                              <a:cNvCxnSpPr/>
                            </a:nvCxnSpPr>
                            <a:spPr>
                              <a:xfrm rot="5400000">
                                <a:off x="3126680" y="6212700"/>
                                <a:ext cx="142876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18" name="직선 연결선 117"/>
                              <a:cNvCxnSpPr/>
                            </a:nvCxnSpPr>
                            <a:spPr>
                              <a:xfrm rot="5400000">
                                <a:off x="2255246" y="6212700"/>
                                <a:ext cx="142876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19" name="직선 연결선 118"/>
                              <a:cNvCxnSpPr/>
                            </a:nvCxnSpPr>
                            <a:spPr>
                              <a:xfrm rot="5400000">
                                <a:off x="4015468" y="6214288"/>
                                <a:ext cx="142876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20" name="직선 연결선 119"/>
                              <a:cNvCxnSpPr/>
                            </a:nvCxnSpPr>
                            <a:spPr>
                              <a:xfrm rot="5400000">
                                <a:off x="4874312" y="6214288"/>
                                <a:ext cx="142876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21" name="직선 연결선 120"/>
                              <a:cNvCxnSpPr/>
                            </a:nvCxnSpPr>
                            <a:spPr>
                              <a:xfrm rot="5400000">
                                <a:off x="5747334" y="6214288"/>
                                <a:ext cx="142876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22" name="직선 연결선 121"/>
                              <a:cNvCxnSpPr/>
                            </a:nvCxnSpPr>
                            <a:spPr>
                              <a:xfrm rot="5400000">
                                <a:off x="6627142" y="6214288"/>
                                <a:ext cx="142876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26" name="직선 연결선 125"/>
                              <a:cNvCxnSpPr/>
                            </a:nvCxnSpPr>
                            <a:spPr>
                              <a:xfrm rot="5400000">
                                <a:off x="7500164" y="6214288"/>
                                <a:ext cx="142876" cy="1588"/>
                              </a:xfrm>
                              <a:prstGeom prst="line">
                                <a:avLst/>
                              </a:prstGeom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</a:grpSp>
                        <a:sp>
                          <a:nvSpPr>
                            <a:cNvPr id="127" name="TextBox 126"/>
                            <a:cNvSpPr txBox="1"/>
                          </a:nvSpPr>
                          <a:spPr>
                            <a:xfrm>
                              <a:off x="7832596" y="6286520"/>
                              <a:ext cx="441146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altLang="ko-KR" dirty="0" smtClean="0"/>
                                  <a:t>V</a:t>
                                </a:r>
                                <a:r>
                                  <a:rPr lang="en-US" altLang="ko-KR" baseline="-25000" dirty="0" smtClean="0"/>
                                  <a:t>D</a:t>
                                </a:r>
                                <a:endParaRPr lang="ko-KR" altLang="en-US" baseline="-25000" dirty="0"/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130" name="직선 연결선 129"/>
                            <a:cNvCxnSpPr/>
                          </a:nvCxnSpPr>
                          <a:spPr>
                            <a:xfrm rot="5400000">
                              <a:off x="-1605181" y="3466926"/>
                              <a:ext cx="5637600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32" name="직선 연결선 131"/>
                            <a:cNvCxnSpPr/>
                          </a:nvCxnSpPr>
                          <a:spPr>
                            <a:xfrm rot="10800000">
                              <a:off x="1214413" y="1745226"/>
                              <a:ext cx="142876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33" name="직선 연결선 132"/>
                            <a:cNvCxnSpPr/>
                          </a:nvCxnSpPr>
                          <a:spPr>
                            <a:xfrm rot="10800000">
                              <a:off x="1214413" y="858026"/>
                              <a:ext cx="142876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34" name="직선 연결선 133"/>
                            <a:cNvCxnSpPr/>
                          </a:nvCxnSpPr>
                          <a:spPr>
                            <a:xfrm rot="10800000">
                              <a:off x="1212825" y="2602482"/>
                              <a:ext cx="142876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35" name="직선 연결선 134"/>
                            <a:cNvCxnSpPr/>
                          </a:nvCxnSpPr>
                          <a:spPr>
                            <a:xfrm rot="10800000">
                              <a:off x="1212825" y="3461326"/>
                              <a:ext cx="142876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36" name="직선 연결선 135"/>
                            <a:cNvCxnSpPr/>
                          </a:nvCxnSpPr>
                          <a:spPr>
                            <a:xfrm rot="10800000">
                              <a:off x="1212825" y="4334348"/>
                              <a:ext cx="142876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37" name="직선 연결선 136"/>
                            <a:cNvCxnSpPr/>
                          </a:nvCxnSpPr>
                          <a:spPr>
                            <a:xfrm rot="10800000">
                              <a:off x="1212825" y="5198390"/>
                              <a:ext cx="142876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38" name="직선 연결선 137"/>
                            <a:cNvCxnSpPr/>
                          </a:nvCxnSpPr>
                          <a:spPr>
                            <a:xfrm rot="10800000">
                              <a:off x="1212825" y="6055646"/>
                              <a:ext cx="142876" cy="1588"/>
                            </a:xfrm>
                            <a:prstGeom prst="line">
                              <a:avLst/>
                            </a:prstGeom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139" name="TextBox 138"/>
                            <a:cNvSpPr txBox="1"/>
                          </a:nvSpPr>
                          <a:spPr>
                            <a:xfrm>
                              <a:off x="785786" y="5857892"/>
                              <a:ext cx="311304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altLang="ko-KR" dirty="0" smtClean="0"/>
                                  <a:t>0</a:t>
                                </a:r>
                                <a:endParaRPr lang="ko-KR" altLang="en-US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40" name="TextBox 139"/>
                            <a:cNvSpPr txBox="1"/>
                          </a:nvSpPr>
                          <a:spPr>
                            <a:xfrm>
                              <a:off x="785786" y="4143380"/>
                              <a:ext cx="311304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altLang="ko-KR" dirty="0"/>
                                  <a:t>1</a:t>
                                </a:r>
                                <a:endParaRPr lang="ko-KR" altLang="en-US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41" name="TextBox 140"/>
                            <a:cNvSpPr txBox="1"/>
                          </a:nvSpPr>
                          <a:spPr>
                            <a:xfrm>
                              <a:off x="785786" y="2428868"/>
                              <a:ext cx="311304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altLang="ko-KR" dirty="0"/>
                                  <a:t>2</a:t>
                                </a:r>
                                <a:endParaRPr lang="ko-KR" altLang="en-US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42" name="TextBox 141"/>
                            <a:cNvSpPr txBox="1"/>
                          </a:nvSpPr>
                          <a:spPr>
                            <a:xfrm>
                              <a:off x="785786" y="642918"/>
                              <a:ext cx="311304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altLang="ko-KR" dirty="0"/>
                                  <a:t>3</a:t>
                                </a:r>
                                <a:endParaRPr lang="ko-KR" altLang="en-US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43" name="TextBox 142"/>
                            <a:cNvSpPr txBox="1"/>
                          </a:nvSpPr>
                          <a:spPr>
                            <a:xfrm>
                              <a:off x="1214414" y="357166"/>
                              <a:ext cx="854721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altLang="ko-KR" dirty="0" smtClean="0"/>
                                  <a:t>I</a:t>
                                </a:r>
                                <a:r>
                                  <a:rPr lang="en-US" altLang="ko-KR" baseline="-25000" dirty="0" smtClean="0"/>
                                  <a:t>D</a:t>
                                </a:r>
                                <a:r>
                                  <a:rPr lang="en-US" altLang="ko-KR" dirty="0" smtClean="0"/>
                                  <a:t>(</a:t>
                                </a:r>
                                <a:r>
                                  <a:rPr lang="en-US" altLang="ko-KR" dirty="0" err="1" smtClean="0"/>
                                  <a:t>mA</a:t>
                                </a:r>
                                <a:r>
                                  <a:rPr lang="en-US" altLang="ko-KR" dirty="0" smtClean="0"/>
                                  <a:t>)</a:t>
                                </a:r>
                                <a:endParaRPr lang="ko-KR" altLang="en-US" dirty="0"/>
                              </a:p>
                            </a:txBody>
                            <a:useSpRect/>
                          </a:txSp>
                        </a:sp>
                        <a:cxnSp>
                          <a:nvCxnSpPr>
                            <a:cNvPr id="147" name="직선 연결선 146"/>
                            <a:cNvCxnSpPr/>
                          </a:nvCxnSpPr>
                          <a:spPr>
                            <a:xfrm flipV="1">
                              <a:off x="2428860" y="3206354"/>
                              <a:ext cx="3500462" cy="3571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grpSp>
                          <a:nvGrpSpPr>
                            <a:cNvPr id="40" name="그룹 152"/>
                            <a:cNvGrpSpPr/>
                          </a:nvGrpSpPr>
                          <a:grpSpPr>
                            <a:xfrm>
                              <a:off x="1928794" y="4214818"/>
                              <a:ext cx="5929354" cy="607317"/>
                              <a:chOff x="1928794" y="4043221"/>
                              <a:chExt cx="5929354" cy="607317"/>
                            </a:xfrm>
                          </a:grpSpPr>
                          <a:cxnSp>
                            <a:nvCxnSpPr>
                              <a:cNvPr id="145" name="직선 연결선 144"/>
                              <a:cNvCxnSpPr/>
                            </a:nvCxnSpPr>
                            <a:spPr>
                              <a:xfrm flipV="1">
                                <a:off x="1928794" y="4293348"/>
                                <a:ext cx="3500462" cy="3571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  <a:cxnSp>
                            <a:nvCxnSpPr>
                              <a:cNvPr id="150" name="직선 연결선 149"/>
                              <a:cNvCxnSpPr/>
                            </a:nvCxnSpPr>
                            <a:spPr>
                              <a:xfrm flipV="1">
                                <a:off x="4357686" y="4043221"/>
                                <a:ext cx="3500462" cy="35719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a:spPr>
                            <a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a:style>
                          </a:cxnSp>
                        </a:grpSp>
                        <a:cxnSp>
                          <a:nvCxnSpPr>
                            <a:cNvPr id="151" name="직선 연결선 150"/>
                            <a:cNvCxnSpPr/>
                          </a:nvCxnSpPr>
                          <a:spPr>
                            <a:xfrm flipV="1">
                              <a:off x="4357686" y="3016138"/>
                              <a:ext cx="3500462" cy="3571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48" name="직선 연결선 147"/>
                            <a:cNvCxnSpPr/>
                          </a:nvCxnSpPr>
                          <a:spPr>
                            <a:xfrm flipV="1">
                              <a:off x="2714612" y="1957523"/>
                              <a:ext cx="3500462" cy="3571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2" name="직선 연결선 151"/>
                            <a:cNvCxnSpPr/>
                          </a:nvCxnSpPr>
                          <a:spPr>
                            <a:xfrm flipV="1">
                              <a:off x="4357686" y="1785926"/>
                              <a:ext cx="3500462" cy="35719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sp>
                          <a:nvSpPr>
                            <a:cNvPr id="161" name="TextBox 160"/>
                            <a:cNvSpPr txBox="1"/>
                          </a:nvSpPr>
                          <a:spPr>
                            <a:xfrm>
                              <a:off x="7858148" y="4000504"/>
                              <a:ext cx="867160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altLang="ko-KR" dirty="0" smtClean="0"/>
                                  <a:t>V</a:t>
                                </a:r>
                                <a:r>
                                  <a:rPr lang="en-US" altLang="ko-KR" baseline="-25000" dirty="0" smtClean="0"/>
                                  <a:t>G</a:t>
                                </a:r>
                                <a:r>
                                  <a:rPr lang="en-US" altLang="ko-KR" dirty="0" smtClean="0"/>
                                  <a:t>=1V</a:t>
                                </a:r>
                                <a:endParaRPr lang="ko-KR" altLang="en-US" baseline="-250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2" name="TextBox 161"/>
                            <a:cNvSpPr txBox="1"/>
                          </a:nvSpPr>
                          <a:spPr>
                            <a:xfrm>
                              <a:off x="7858148" y="2786058"/>
                              <a:ext cx="1045094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altLang="ko-KR" dirty="0" smtClean="0"/>
                                  <a:t>V</a:t>
                                </a:r>
                                <a:r>
                                  <a:rPr lang="en-US" altLang="ko-KR" baseline="-25000" dirty="0" smtClean="0"/>
                                  <a:t>G</a:t>
                                </a:r>
                                <a:r>
                                  <a:rPr lang="en-US" altLang="ko-KR" dirty="0" smtClean="0"/>
                                  <a:t>=1.5V</a:t>
                                </a:r>
                                <a:endParaRPr lang="ko-KR" altLang="en-US" baseline="-250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3" name="TextBox 162"/>
                            <a:cNvSpPr txBox="1"/>
                          </a:nvSpPr>
                          <a:spPr>
                            <a:xfrm>
                              <a:off x="7858148" y="1571612"/>
                              <a:ext cx="867160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altLang="ko-KR" dirty="0" smtClean="0"/>
                                  <a:t>V</a:t>
                                </a:r>
                                <a:r>
                                  <a:rPr lang="en-US" altLang="ko-KR" baseline="-25000" dirty="0" smtClean="0"/>
                                  <a:t>G</a:t>
                                </a:r>
                                <a:r>
                                  <a:rPr lang="en-US" altLang="ko-KR" dirty="0" smtClean="0"/>
                                  <a:t>=2V</a:t>
                                </a:r>
                                <a:endParaRPr lang="ko-KR" altLang="en-US" baseline="-250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64" name="TextBox 163"/>
                            <a:cNvSpPr txBox="1"/>
                          </a:nvSpPr>
                          <a:spPr>
                            <a:xfrm>
                              <a:off x="7858148" y="5559998"/>
                              <a:ext cx="867160" cy="36933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n-US" altLang="ko-KR" dirty="0" smtClean="0"/>
                                  <a:t>V</a:t>
                                </a:r>
                                <a:r>
                                  <a:rPr lang="en-US" altLang="ko-KR" baseline="-25000" dirty="0" smtClean="0"/>
                                  <a:t>G</a:t>
                                </a:r>
                                <a:r>
                                  <a:rPr lang="en-US" altLang="ko-KR" dirty="0" smtClean="0"/>
                                  <a:t>=0V</a:t>
                                </a:r>
                                <a:endParaRPr lang="ko-KR" altLang="en-US" baseline="-25000" dirty="0"/>
                              </a:p>
                            </a:txBody>
                            <a:useSpRect/>
                          </a:txSp>
                        </a:sp>
                      </a:grpSp>
                      <a:cxnSp>
                        <a:nvCxnSpPr>
                          <a:cNvPr id="159" name="직선 연결선 158"/>
                          <a:cNvCxnSpPr/>
                        </a:nvCxnSpPr>
                        <a:spPr>
                          <a:xfrm rot="5400000" flipH="1" flipV="1">
                            <a:off x="1142976" y="5429264"/>
                            <a:ext cx="1000132" cy="285752"/>
                          </a:xfrm>
                          <a:prstGeom prst="line">
                            <a:avLst/>
                          </a:prstGeom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69" name="직선 연결선 168"/>
                          <a:cNvCxnSpPr/>
                        </a:nvCxnSpPr>
                        <a:spPr>
                          <a:xfrm rot="5400000" flipH="1" flipV="1">
                            <a:off x="1714480" y="4857760"/>
                            <a:ext cx="285752" cy="14287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71" name="직선 연결선 170"/>
                          <a:cNvCxnSpPr/>
                        </a:nvCxnSpPr>
                        <a:spPr>
                          <a:xfrm rot="5400000" flipH="1" flipV="1">
                            <a:off x="714348" y="4714884"/>
                            <a:ext cx="2143140" cy="57150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73" name="직선 연결선 172"/>
                          <a:cNvCxnSpPr/>
                        </a:nvCxnSpPr>
                        <a:spPr>
                          <a:xfrm rot="5400000" flipH="1" flipV="1">
                            <a:off x="214282" y="4000504"/>
                            <a:ext cx="3357586" cy="78581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75" name="직선 연결선 174"/>
                          <a:cNvCxnSpPr/>
                        </a:nvCxnSpPr>
                        <a:spPr>
                          <a:xfrm flipV="1">
                            <a:off x="2285984" y="2285992"/>
                            <a:ext cx="500066" cy="42862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179" name="직선 연결선 178"/>
                          <a:cNvCxnSpPr/>
                        </a:nvCxnSpPr>
                        <a:spPr>
                          <a:xfrm rot="5400000" flipH="1" flipV="1">
                            <a:off x="2071670" y="3571876"/>
                            <a:ext cx="357190" cy="35719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cxnSp>
                      <a:nvCxnSpPr>
                        <a:cNvPr id="155" name="직선 연결선 154"/>
                        <a:cNvCxnSpPr/>
                      </a:nvCxnSpPr>
                      <a:spPr>
                        <a:xfrm flipV="1">
                          <a:off x="1500166" y="5699250"/>
                          <a:ext cx="6357982" cy="35719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anchor>
        </w:drawing>
      </w:r>
      <w:r w:rsidR="00F319C8">
        <w:rPr>
          <w:rFonts w:hint="eastAsia"/>
        </w:rPr>
        <w:t>1.</w:t>
      </w:r>
      <w:r w:rsidR="00EA6960">
        <w:rPr>
          <w:rFonts w:hint="eastAsia"/>
        </w:rPr>
        <w:t xml:space="preserve"> </w:t>
      </w:r>
      <w:r w:rsidR="000C1EE7">
        <w:rPr>
          <w:rFonts w:hint="eastAsia"/>
        </w:rPr>
        <w:t>I</w:t>
      </w:r>
      <w:r w:rsidR="000C1EE7" w:rsidRPr="000C1EE7">
        <w:rPr>
          <w:rFonts w:hint="eastAsia"/>
          <w:vertAlign w:val="subscript"/>
        </w:rPr>
        <w:t>D</w:t>
      </w:r>
      <w:r w:rsidR="000C1EE7">
        <w:rPr>
          <w:rFonts w:hint="eastAsia"/>
        </w:rPr>
        <w:t>-V</w:t>
      </w:r>
      <w:r w:rsidR="000C1EE7" w:rsidRPr="000C1EE7">
        <w:rPr>
          <w:rFonts w:hint="eastAsia"/>
          <w:vertAlign w:val="subscript"/>
        </w:rPr>
        <w:t>D</w:t>
      </w:r>
      <w:r w:rsidR="000C1EE7">
        <w:rPr>
          <w:rFonts w:hint="eastAsia"/>
        </w:rPr>
        <w:t xml:space="preserve"> curve of an n-type MOSFET is plotted as below.</w:t>
      </w:r>
      <w:r w:rsidR="0050598B" w:rsidRPr="0050598B">
        <w:rPr>
          <w:noProof/>
        </w:rPr>
        <w:t xml:space="preserve"> </w:t>
      </w:r>
      <w:r w:rsidR="00912F7C">
        <w:rPr>
          <w:rFonts w:hint="eastAsia"/>
        </w:rPr>
        <w:t xml:space="preserve">Using this device, a simple </w:t>
      </w:r>
      <w:r w:rsidR="00766C01">
        <w:rPr>
          <w:rFonts w:hint="eastAsia"/>
        </w:rPr>
        <w:t>common source</w:t>
      </w:r>
      <w:r w:rsidR="00912F7C">
        <w:rPr>
          <w:rFonts w:hint="eastAsia"/>
        </w:rPr>
        <w:t xml:space="preserve"> amplifier is constructed as below</w:t>
      </w:r>
      <w:r w:rsidR="003F467F">
        <w:rPr>
          <w:rFonts w:hint="eastAsia"/>
        </w:rPr>
        <w:t>.</w:t>
      </w:r>
      <w:r w:rsidR="00912F7C">
        <w:rPr>
          <w:rFonts w:hint="eastAsia"/>
        </w:rPr>
        <w:t xml:space="preserve"> </w:t>
      </w:r>
      <w:r w:rsidR="000C1EE7">
        <w:rPr>
          <w:rFonts w:hint="eastAsia"/>
        </w:rPr>
        <w:t xml:space="preserve">(a) What are </w:t>
      </w:r>
      <w:r w:rsidR="00912F7C">
        <w:rPr>
          <w:rFonts w:hint="eastAsia"/>
        </w:rPr>
        <w:t xml:space="preserve">the </w:t>
      </w:r>
      <w:r w:rsidR="000C1EE7">
        <w:rPr>
          <w:rFonts w:hint="eastAsia"/>
        </w:rPr>
        <w:t>g</w:t>
      </w:r>
      <w:r w:rsidR="000C1EE7" w:rsidRPr="000C1EE7">
        <w:rPr>
          <w:rFonts w:hint="eastAsia"/>
          <w:vertAlign w:val="subscript"/>
        </w:rPr>
        <w:t>m</w:t>
      </w:r>
      <w:r w:rsidR="000C1EE7">
        <w:rPr>
          <w:rFonts w:hint="eastAsia"/>
        </w:rPr>
        <w:t xml:space="preserve"> and g</w:t>
      </w:r>
      <w:r w:rsidR="000C1EE7" w:rsidRPr="000C1EE7">
        <w:rPr>
          <w:rFonts w:hint="eastAsia"/>
          <w:vertAlign w:val="subscript"/>
        </w:rPr>
        <w:t>d</w:t>
      </w:r>
      <w:r w:rsidR="000C1EE7">
        <w:rPr>
          <w:rFonts w:hint="eastAsia"/>
        </w:rPr>
        <w:t xml:space="preserve"> of </w:t>
      </w:r>
      <w:r w:rsidR="00912F7C">
        <w:rPr>
          <w:rFonts w:hint="eastAsia"/>
        </w:rPr>
        <w:t>the NMOSFET</w:t>
      </w:r>
      <w:r w:rsidR="000C1EE7">
        <w:rPr>
          <w:rFonts w:hint="eastAsia"/>
        </w:rPr>
        <w:t>?</w:t>
      </w:r>
    </w:p>
    <w:p w:rsidR="00F319C8" w:rsidRDefault="00F319C8" w:rsidP="00F319C8">
      <w:pPr>
        <w:ind w:firstLine="195"/>
      </w:pPr>
      <w:r>
        <w:rPr>
          <w:rFonts w:hint="eastAsia"/>
        </w:rPr>
        <w:t xml:space="preserve"> </w:t>
      </w:r>
    </w:p>
    <w:p w:rsidR="000C1EE7" w:rsidRDefault="000C1EE7" w:rsidP="000C1EE7">
      <w:r>
        <w:rPr>
          <w:rFonts w:hint="eastAsia"/>
        </w:rPr>
        <w:t xml:space="preserve">(b) </w:t>
      </w:r>
      <w:r w:rsidR="004844D3">
        <w:rPr>
          <w:rFonts w:hint="eastAsia"/>
        </w:rPr>
        <w:t>Also calculate</w:t>
      </w:r>
      <w:r>
        <w:rPr>
          <w:rFonts w:hint="eastAsia"/>
        </w:rPr>
        <w:t xml:space="preserve"> output impedance, </w:t>
      </w:r>
      <w:r w:rsidR="002870F5">
        <w:rPr>
          <w:rFonts w:hint="eastAsia"/>
        </w:rPr>
        <w:t xml:space="preserve">small signal </w:t>
      </w:r>
      <w:r>
        <w:rPr>
          <w:rFonts w:hint="eastAsia"/>
        </w:rPr>
        <w:t xml:space="preserve">gain and cut-off frequency of this circuit. </w:t>
      </w:r>
      <w:r w:rsidR="0018543E">
        <w:rPr>
          <w:rFonts w:hint="eastAsia"/>
        </w:rPr>
        <w:t>(</w:t>
      </w:r>
      <w:r w:rsidR="00912F7C">
        <w:rPr>
          <w:rFonts w:hint="eastAsia"/>
        </w:rPr>
        <w:t>Assume</w:t>
      </w:r>
      <w:r w:rsidR="0018543E">
        <w:rPr>
          <w:rFonts w:hint="eastAsia"/>
        </w:rPr>
        <w:t xml:space="preserve"> no body effect</w:t>
      </w:r>
      <w:r w:rsidR="00912F7C">
        <w:rPr>
          <w:rFonts w:hint="eastAsia"/>
        </w:rPr>
        <w:t xml:space="preserve"> and</w:t>
      </w:r>
      <w:r w:rsidR="0018543E">
        <w:rPr>
          <w:rFonts w:hint="eastAsia"/>
        </w:rPr>
        <w:t xml:space="preserve"> C</w:t>
      </w:r>
      <w:r w:rsidR="0018543E" w:rsidRPr="007F55E1">
        <w:rPr>
          <w:rFonts w:hint="eastAsia"/>
          <w:vertAlign w:val="subscript"/>
        </w:rPr>
        <w:t>gs</w:t>
      </w:r>
      <w:r w:rsidR="0018543E">
        <w:rPr>
          <w:rFonts w:hint="eastAsia"/>
        </w:rPr>
        <w:t xml:space="preserve"> and C</w:t>
      </w:r>
      <w:r w:rsidR="0018543E" w:rsidRPr="007F55E1">
        <w:rPr>
          <w:rFonts w:hint="eastAsia"/>
          <w:vertAlign w:val="subscript"/>
        </w:rPr>
        <w:t>gd</w:t>
      </w:r>
      <w:r w:rsidR="0018543E">
        <w:rPr>
          <w:rFonts w:hint="eastAsia"/>
        </w:rPr>
        <w:t xml:space="preserve"> </w:t>
      </w:r>
      <w:r w:rsidR="00912F7C">
        <w:rPr>
          <w:rFonts w:hint="eastAsia"/>
        </w:rPr>
        <w:t xml:space="preserve">are both equal to </w:t>
      </w:r>
      <w:r w:rsidR="0018543E">
        <w:rPr>
          <w:rFonts w:hint="eastAsia"/>
        </w:rPr>
        <w:t>10pF)</w:t>
      </w:r>
    </w:p>
    <w:p w:rsidR="00F319C8" w:rsidRDefault="00F319C8">
      <w:pPr>
        <w:widowControl/>
        <w:wordWrap/>
        <w:autoSpaceDE/>
        <w:autoSpaceDN/>
        <w:jc w:val="left"/>
      </w:pPr>
      <w:r>
        <w:br w:type="page"/>
      </w:r>
    </w:p>
    <w:p w:rsidR="00897529" w:rsidRDefault="00FE1336" w:rsidP="00897529"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1867535</wp:posOffset>
            </wp:positionH>
            <wp:positionV relativeFrom="paragraph">
              <wp:posOffset>661035</wp:posOffset>
            </wp:positionV>
            <wp:extent cx="2289810" cy="2289810"/>
            <wp:effectExtent l="0" t="0" r="0" b="0"/>
            <wp:wrapTopAndBottom/>
            <wp:docPr id="2" name="개체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86016" cy="2286016"/>
                      <a:chOff x="3452802" y="2786058"/>
                      <a:chExt cx="2286016" cy="2286016"/>
                    </a:xfrm>
                  </a:grpSpPr>
                  <a:grpSp>
                    <a:nvGrpSpPr>
                      <a:cNvPr id="21" name="그룹 20"/>
                      <a:cNvGrpSpPr/>
                    </a:nvGrpSpPr>
                    <a:grpSpPr>
                      <a:xfrm>
                        <a:off x="3452802" y="2786058"/>
                        <a:ext cx="2286016" cy="2286016"/>
                        <a:chOff x="3452802" y="2786058"/>
                        <a:chExt cx="2286016" cy="2286016"/>
                      </a:xfrm>
                    </a:grpSpPr>
                    <a:grpSp>
                      <a:nvGrpSpPr>
                        <a:cNvPr id="3" name="그룹 7"/>
                        <a:cNvGrpSpPr/>
                      </a:nvGrpSpPr>
                      <a:grpSpPr>
                        <a:xfrm>
                          <a:off x="3473584" y="2786058"/>
                          <a:ext cx="2265234" cy="2286016"/>
                          <a:chOff x="3473584" y="2786058"/>
                          <a:chExt cx="1440000" cy="1440000"/>
                        </a:xfrm>
                      </a:grpSpPr>
                      <a:sp>
                        <a:nvSpPr>
                          <a:cNvPr id="5" name="타원 4"/>
                          <a:cNvSpPr/>
                        </a:nvSpPr>
                        <a:spPr bwMode="auto">
                          <a:xfrm>
                            <a:off x="3473584" y="2786058"/>
                            <a:ext cx="1440000" cy="144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a:spPr>
                        <a:txSp>
                          <a:txBody>
                            <a:bodyPr vert="horz" wrap="square" lIns="91440" tIns="45720" rIns="91440" bIns="45720" numCol="1" rtlCol="0" anchor="ctr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indent="0" algn="l" defTabSz="914400" rtl="0" eaLnBrk="0" fontAlgn="base" latinLnBrk="0" hangingPunct="0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endParaRPr kumimoji="1" lang="ko-KR" altLang="en-US" sz="2800" b="1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charset="0"/>
                                <a:ea typeface="바탕체" pitchFamily="17" charset="-127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6" name="타원 5"/>
                          <a:cNvSpPr/>
                        </a:nvSpPr>
                        <a:spPr bwMode="auto">
                          <a:xfrm>
                            <a:off x="3658024" y="2971160"/>
                            <a:ext cx="1080000" cy="108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a:spPr>
                        <a:txSp>
                          <a:txBody>
                            <a:bodyPr vert="horz" wrap="square" lIns="91440" tIns="45720" rIns="91440" bIns="45720" numCol="1" rtlCol="0" anchor="ctr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indent="0" algn="l" defTabSz="914400" rtl="0" eaLnBrk="0" fontAlgn="base" latinLnBrk="0" hangingPunct="0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endParaRPr kumimoji="1" lang="ko-KR" altLang="en-US" sz="2800" b="1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charset="0"/>
                                <a:ea typeface="바탕체" pitchFamily="17" charset="-127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" name="타원 6"/>
                          <a:cNvSpPr/>
                        </a:nvSpPr>
                        <a:spPr bwMode="auto">
                          <a:xfrm>
                            <a:off x="3829040" y="3162295"/>
                            <a:ext cx="720000" cy="72000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a:spPr>
                        <a:txSp>
                          <a:txBody>
                            <a:bodyPr vert="horz" wrap="square" lIns="91440" tIns="45720" rIns="91440" bIns="45720" numCol="1" rtlCol="0" anchor="ctr" anchorCtr="0" compatLnSpc="1">
                              <a:prstTxWarp prst="textNoShape">
                                <a:avLst/>
                              </a:prstTxWarp>
                              <a:spAutoFit/>
                            </a:bodyPr>
                            <a:lstStyle>
                              <a:defPPr>
                                <a:defRPr lang="ko-KR"/>
                              </a:defPPr>
                              <a:lvl1pPr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1pPr>
                              <a:lvl2pPr marL="4572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2pPr>
                              <a:lvl3pPr marL="9144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3pPr>
                              <a:lvl4pPr marL="13716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4pPr>
                              <a:lvl5pPr marL="1828800" algn="l" rtl="0" eaLnBrk="0" fontAlgn="base" hangingPunct="0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5pPr>
                              <a:lvl6pPr marL="2286000" algn="l" defTabSz="914400" rtl="0" eaLnBrk="1" latinLnBrk="1" hangingPunct="1"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6pPr>
                              <a:lvl7pPr marL="2743200" algn="l" defTabSz="914400" rtl="0" eaLnBrk="1" latinLnBrk="1" hangingPunct="1"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7pPr>
                              <a:lvl8pPr marL="3200400" algn="l" defTabSz="914400" rtl="0" eaLnBrk="1" latinLnBrk="1" hangingPunct="1"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8pPr>
                              <a:lvl9pPr marL="3657600" algn="l" defTabSz="914400" rtl="0" eaLnBrk="1" latinLnBrk="1" hangingPunct="1">
                                <a:defRPr kumimoji="1" sz="2800" b="1" kern="1200">
                                  <a:solidFill>
                                    <a:schemeClr val="tx1"/>
                                  </a:solidFill>
                                  <a:latin typeface="Arial" pitchFamily="34" charset="0"/>
                                  <a:ea typeface="바탕체" pitchFamily="17" charset="-127"/>
                                  <a:cs typeface="+mn-cs"/>
                                </a:defRPr>
                              </a:lvl9pPr>
                            </a:lstStyle>
                            <a:p>
                              <a:pPr marL="0" marR="0" indent="0" algn="l" defTabSz="914400" rtl="0" eaLnBrk="0" fontAlgn="base" latinLnBrk="0" hangingPunct="0">
                                <a:lnSpc>
                                  <a:spcPct val="100000"/>
                                </a:lnSpc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buClrTx/>
                                <a:buSzTx/>
                                <a:buFontTx/>
                                <a:buNone/>
                                <a:tabLst/>
                              </a:pPr>
                              <a:endParaRPr kumimoji="1" lang="ko-KR" altLang="en-US" sz="2800" b="1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Arial" charset="0"/>
                                <a:ea typeface="바탕체" pitchFamily="17" charset="-127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cxnSp>
                      <a:nvCxnSpPr>
                        <a:cNvPr id="10" name="직선 화살표 연결선 9"/>
                        <a:cNvCxnSpPr/>
                      </a:nvCxnSpPr>
                      <a:spPr bwMode="auto">
                        <a:xfrm>
                          <a:off x="4667248" y="3929066"/>
                          <a:ext cx="500066" cy="1588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arrow"/>
                        </a:ln>
                        <a:effectLst/>
                      </a:spPr>
                    </a:cxnSp>
                    <a:cxnSp>
                      <a:nvCxnSpPr>
                        <a:cNvPr id="11" name="직선 화살표 연결선 10"/>
                        <a:cNvCxnSpPr>
                          <a:endCxn id="6" idx="5"/>
                        </a:cNvCxnSpPr>
                      </a:nvCxnSpPr>
                      <a:spPr bwMode="auto">
                        <a:xfrm rot="16200000" flipH="1">
                          <a:off x="4633412" y="3962901"/>
                          <a:ext cx="614271" cy="54659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arrow"/>
                        </a:ln>
                        <a:effectLst/>
                      </a:spPr>
                    </a:cxnSp>
                    <a:sp>
                      <a:nvSpPr>
                        <a:cNvPr id="14" name="TextBox 13"/>
                        <a:cNvSpPr txBox="1"/>
                      </a:nvSpPr>
                      <a:spPr>
                        <a:xfrm>
                          <a:off x="3452802" y="3714752"/>
                          <a:ext cx="338554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800" b="0" dirty="0" smtClean="0"/>
                              <a:t>S</a:t>
                            </a:r>
                            <a:endParaRPr lang="ko-KR" altLang="en-US" sz="1800" b="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5" name="TextBox 14"/>
                        <a:cNvSpPr txBox="1"/>
                      </a:nvSpPr>
                      <a:spPr>
                        <a:xfrm>
                          <a:off x="3731542" y="3714752"/>
                          <a:ext cx="36420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800" b="0" dirty="0" smtClean="0"/>
                              <a:t>G</a:t>
                            </a:r>
                            <a:endParaRPr lang="ko-KR" altLang="en-US" sz="1800" b="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6" name="TextBox 15"/>
                        <a:cNvSpPr txBox="1"/>
                      </a:nvSpPr>
                      <a:spPr>
                        <a:xfrm>
                          <a:off x="4030118" y="3714752"/>
                          <a:ext cx="351378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800" b="0" dirty="0" smtClean="0"/>
                              <a:t>D</a:t>
                            </a:r>
                            <a:endParaRPr lang="ko-KR" altLang="en-US" sz="1800" b="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7" name="TextBox 16"/>
                        <a:cNvSpPr txBox="1"/>
                      </a:nvSpPr>
                      <a:spPr>
                        <a:xfrm>
                          <a:off x="5095876" y="3559734"/>
                          <a:ext cx="34657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800" b="0" dirty="0" smtClean="0"/>
                              <a:t>r</a:t>
                            </a:r>
                            <a:r>
                              <a:rPr lang="en-US" altLang="ko-KR" sz="1800" b="0" baseline="-25000" dirty="0" smtClean="0"/>
                              <a:t>1</a:t>
                            </a:r>
                            <a:endParaRPr lang="ko-KR" altLang="en-US" sz="1800" b="0" baseline="-25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TextBox 17"/>
                        <a:cNvSpPr txBox="1"/>
                      </a:nvSpPr>
                      <a:spPr>
                        <a:xfrm>
                          <a:off x="4667248" y="4071942"/>
                          <a:ext cx="346570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1pPr>
                            <a:lvl2pPr marL="4572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2pPr>
                            <a:lvl3pPr marL="9144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3pPr>
                            <a:lvl4pPr marL="13716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4pPr>
                            <a:lvl5pPr marL="1828800" algn="l" rtl="0" eaLnBrk="0" fontAlgn="base" hangingPunct="0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kumimoji="1" sz="2800" b="1"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바탕체" pitchFamily="17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1800" b="0" dirty="0" smtClean="0"/>
                              <a:t>r</a:t>
                            </a:r>
                            <a:r>
                              <a:rPr lang="en-US" altLang="ko-KR" sz="1800" b="0" baseline="-25000" dirty="0" smtClean="0"/>
                              <a:t>2</a:t>
                            </a:r>
                            <a:endParaRPr lang="ko-KR" altLang="en-US" sz="1800" b="0" baseline="-25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0864DA">
        <w:rPr>
          <w:rFonts w:hint="eastAsia"/>
        </w:rPr>
        <w:t>2</w:t>
      </w:r>
      <w:r w:rsidR="00FF079C">
        <w:rPr>
          <w:rFonts w:hint="eastAsia"/>
        </w:rPr>
        <w:t>.</w:t>
      </w:r>
      <w:r w:rsidR="00897529">
        <w:rPr>
          <w:rFonts w:hint="eastAsia"/>
        </w:rPr>
        <w:t xml:space="preserve"> </w:t>
      </w:r>
      <w:r w:rsidR="00C20A6C">
        <w:rPr>
          <w:rFonts w:hint="eastAsia"/>
        </w:rPr>
        <w:t>A linear device geometry and a rectangular gate of length L by width Z were explicitly assumed in the text derivation of I</w:t>
      </w:r>
      <w:r w:rsidR="00C20A6C" w:rsidRPr="00C20A6C">
        <w:rPr>
          <w:rFonts w:hint="eastAsia"/>
          <w:vertAlign w:val="subscript"/>
        </w:rPr>
        <w:t>D</w:t>
      </w:r>
      <w:r w:rsidR="00C20A6C">
        <w:rPr>
          <w:rFonts w:hint="eastAsia"/>
        </w:rPr>
        <w:t>-V</w:t>
      </w:r>
      <w:r w:rsidR="00C20A6C" w:rsidRPr="00C20A6C">
        <w:rPr>
          <w:rFonts w:hint="eastAsia"/>
          <w:vertAlign w:val="subscript"/>
        </w:rPr>
        <w:t>D</w:t>
      </w:r>
      <w:r w:rsidR="00C20A6C">
        <w:rPr>
          <w:rFonts w:hint="eastAsia"/>
        </w:rPr>
        <w:t xml:space="preserve"> relationships. However, MOSFETs have been built with circular geometry as pictured (top view) in Fig. P2.</w:t>
      </w:r>
    </w:p>
    <w:p w:rsidR="00897529" w:rsidRDefault="00897529" w:rsidP="00897529"/>
    <w:p w:rsidR="00207FCD" w:rsidRDefault="00C20A6C" w:rsidP="00FE1336">
      <w:pPr>
        <w:ind w:leftChars="1600" w:left="3200" w:firstLineChars="550" w:firstLine="1100"/>
      </w:pPr>
      <w:r>
        <w:rPr>
          <w:rFonts w:hint="eastAsia"/>
        </w:rPr>
        <w:t>Fig. P.2</w:t>
      </w:r>
    </w:p>
    <w:p w:rsidR="00C20A6C" w:rsidRDefault="00C20A6C" w:rsidP="0059142F"/>
    <w:p w:rsidR="00C20A6C" w:rsidRDefault="00302B7F" w:rsidP="0059142F">
      <w:r>
        <w:rPr>
          <w:rFonts w:hint="eastAsia"/>
        </w:rPr>
        <w:t xml:space="preserve">(a) </w:t>
      </w:r>
      <w:r w:rsidR="00C20A6C">
        <w:rPr>
          <w:rFonts w:hint="eastAsia"/>
        </w:rPr>
        <w:t>If r</w:t>
      </w:r>
      <w:r w:rsidR="00C20A6C" w:rsidRPr="00C20A6C">
        <w:rPr>
          <w:rFonts w:hint="eastAsia"/>
          <w:vertAlign w:val="subscript"/>
        </w:rPr>
        <w:t>1</w:t>
      </w:r>
      <w:r w:rsidR="00C20A6C">
        <w:rPr>
          <w:rFonts w:hint="eastAsia"/>
        </w:rPr>
        <w:t xml:space="preserve"> and r</w:t>
      </w:r>
      <w:r w:rsidR="00C20A6C" w:rsidRPr="00C20A6C">
        <w:rPr>
          <w:rFonts w:hint="eastAsia"/>
          <w:vertAlign w:val="subscript"/>
        </w:rPr>
        <w:t>2</w:t>
      </w:r>
      <w:r w:rsidR="00C20A6C">
        <w:rPr>
          <w:rFonts w:hint="eastAsia"/>
        </w:rPr>
        <w:t xml:space="preserve"> are the inside and outside diameters of the gated area, show that in the square-law formulation one obtains</w:t>
      </w:r>
    </w:p>
    <w:p w:rsidR="00C20A6C" w:rsidRPr="001C24D2" w:rsidRDefault="002E68B6" w:rsidP="0059142F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D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2π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ln⁡(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/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)</m:t>
              </m:r>
            </m:den>
          </m:f>
          <m:acc>
            <m:accPr>
              <m:chr m:val="̅"/>
              <m:ctrlPr>
                <w:rPr>
                  <w:rFonts w:ascii="Cambria Math" w:hAnsi="Cambria Math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</m:t>
                  </m:r>
                </m:sub>
              </m:sSub>
            </m:e>
          </m:acc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o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G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D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D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</m:oMath>
      </m:oMathPara>
    </w:p>
    <w:p w:rsidR="001C24D2" w:rsidRDefault="001C24D2" w:rsidP="0059142F"/>
    <w:p w:rsidR="00C20A6C" w:rsidRDefault="00C20A6C" w:rsidP="0059142F">
      <w:r>
        <w:rPr>
          <w:rFonts w:hint="eastAsia"/>
        </w:rPr>
        <w:t xml:space="preserve">for below pinch-off operation of a MOSFET with circular geometry. </w:t>
      </w:r>
    </w:p>
    <w:p w:rsidR="00302B7F" w:rsidRDefault="00302B7F">
      <w:pPr>
        <w:widowControl/>
        <w:wordWrap/>
        <w:autoSpaceDE/>
        <w:autoSpaceDN/>
        <w:jc w:val="left"/>
      </w:pPr>
    </w:p>
    <w:p w:rsidR="00E5651C" w:rsidRDefault="00302B7F">
      <w:pPr>
        <w:widowControl/>
        <w:wordWrap/>
        <w:autoSpaceDE/>
        <w:autoSpaceDN/>
        <w:jc w:val="left"/>
      </w:pPr>
      <w:r>
        <w:rPr>
          <w:rFonts w:hint="eastAsia"/>
        </w:rPr>
        <w:t>(b)</w:t>
      </w:r>
      <w:r w:rsidR="001C24D2">
        <w:rPr>
          <w:rFonts w:hint="eastAsia"/>
        </w:rPr>
        <w:t xml:space="preserve"> Setting r</w:t>
      </w:r>
      <w:r w:rsidR="001C24D2" w:rsidRPr="001C24D2">
        <w:rPr>
          <w:rFonts w:hint="eastAsia"/>
          <w:vertAlign w:val="subscript"/>
        </w:rPr>
        <w:t>2</w:t>
      </w:r>
      <w:r w:rsidR="001C24D2">
        <w:rPr>
          <w:rFonts w:hint="eastAsia"/>
        </w:rPr>
        <w:t xml:space="preserve"> = r</w:t>
      </w:r>
      <w:r w:rsidR="001C24D2" w:rsidRPr="001C24D2">
        <w:rPr>
          <w:rFonts w:hint="eastAsia"/>
          <w:vertAlign w:val="subscript"/>
        </w:rPr>
        <w:t>1</w:t>
      </w:r>
      <w:r w:rsidR="001C24D2">
        <w:rPr>
          <w:rFonts w:hint="eastAsia"/>
        </w:rPr>
        <w:t xml:space="preserve"> + L and Z = 2</w:t>
      </w:r>
      <w:r w:rsidR="001C24D2">
        <w:rPr>
          <w:rFonts w:eastAsiaTheme="minorHAnsi"/>
        </w:rPr>
        <w:t>π</w:t>
      </w:r>
      <w:r w:rsidR="001C24D2">
        <w:rPr>
          <w:rFonts w:hint="eastAsia"/>
        </w:rPr>
        <w:t>r</w:t>
      </w:r>
      <w:r w:rsidR="001C24D2" w:rsidRPr="001C24D2">
        <w:rPr>
          <w:rFonts w:hint="eastAsia"/>
          <w:vertAlign w:val="subscript"/>
        </w:rPr>
        <w:t>1</w:t>
      </w:r>
      <w:r w:rsidR="001C24D2">
        <w:rPr>
          <w:rFonts w:hint="eastAsia"/>
        </w:rPr>
        <w:t>, show that the part (a) result reduces to the lin</w:t>
      </w:r>
      <w:r w:rsidR="008A6E4B">
        <w:rPr>
          <w:rFonts w:hint="eastAsia"/>
        </w:rPr>
        <w:t xml:space="preserve">ear geometry </w:t>
      </w:r>
      <w:r w:rsidR="00634D7E">
        <w:t>result</w:t>
      </w:r>
      <w:r w:rsidR="008A6E4B">
        <w:rPr>
          <w:rFonts w:hint="eastAsia"/>
        </w:rPr>
        <w:t>,</w:t>
      </w:r>
      <w:r w:rsidR="001C24D2">
        <w:rPr>
          <w:rFonts w:hint="eastAsia"/>
        </w:rPr>
        <w:t xml:space="preserve"> in the limit where L/r</w:t>
      </w:r>
      <w:r w:rsidR="001C24D2" w:rsidRPr="001C24D2">
        <w:rPr>
          <w:rFonts w:hint="eastAsia"/>
          <w:vertAlign w:val="subscript"/>
        </w:rPr>
        <w:t>1</w:t>
      </w:r>
      <w:r w:rsidR="001C24D2">
        <w:rPr>
          <w:rFonts w:hint="eastAsia"/>
        </w:rPr>
        <w:t xml:space="preserve"> &lt;&lt; 1. </w:t>
      </w:r>
      <w:r>
        <w:rPr>
          <w:rFonts w:hint="eastAsia"/>
        </w:rPr>
        <w:t xml:space="preserve"> </w:t>
      </w:r>
      <w:r w:rsidR="00E5651C">
        <w:br w:type="page"/>
      </w:r>
    </w:p>
    <w:p w:rsidR="00CB7834" w:rsidRDefault="000864DA" w:rsidP="00897529">
      <w:r>
        <w:rPr>
          <w:rFonts w:hint="eastAsia"/>
        </w:rPr>
        <w:lastRenderedPageBreak/>
        <w:t>3</w:t>
      </w:r>
      <w:r w:rsidR="00A44616">
        <w:rPr>
          <w:rFonts w:hint="eastAsia"/>
        </w:rPr>
        <w:t xml:space="preserve">. </w:t>
      </w:r>
      <w:r w:rsidR="004B2E7E">
        <w:rPr>
          <w:rFonts w:hint="eastAsia"/>
        </w:rPr>
        <w:t xml:space="preserve">(a) </w:t>
      </w:r>
      <w:r w:rsidR="00CB7834">
        <w:rPr>
          <w:rFonts w:hint="eastAsia"/>
        </w:rPr>
        <w:t>In non-ideal MOS, there are</w:t>
      </w:r>
      <w:r w:rsidR="00655AF2">
        <w:rPr>
          <w:rFonts w:hint="eastAsia"/>
        </w:rPr>
        <w:t xml:space="preserve"> oxide charges</w:t>
      </w:r>
      <w:r w:rsidR="00CB7834">
        <w:rPr>
          <w:rFonts w:hint="eastAsia"/>
        </w:rPr>
        <w:t xml:space="preserve"> in the oxide layer</w:t>
      </w:r>
      <w:r w:rsidR="00655AF2">
        <w:rPr>
          <w:rFonts w:hint="eastAsia"/>
        </w:rPr>
        <w:t xml:space="preserve">, </w:t>
      </w:r>
      <w:r w:rsidR="00CB7834">
        <w:rPr>
          <w:rFonts w:hint="eastAsia"/>
        </w:rPr>
        <w:t xml:space="preserve">so </w:t>
      </w:r>
      <w:r w:rsidR="00655AF2">
        <w:rPr>
          <w:rFonts w:hint="eastAsia"/>
        </w:rPr>
        <w:t xml:space="preserve">the value of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T</m:t>
            </m:r>
          </m:sub>
        </m:sSub>
      </m:oMath>
      <w:r w:rsidR="00655AF2">
        <w:rPr>
          <w:rFonts w:hint="eastAsia"/>
        </w:rPr>
        <w:t xml:space="preserve"> is</w:t>
      </w:r>
      <w:r w:rsidR="00CB7834">
        <w:rPr>
          <w:rFonts w:hint="eastAsia"/>
        </w:rPr>
        <w:t xml:space="preserve"> different with its ideal value</w:t>
      </w:r>
      <w:r w:rsidR="00655AF2">
        <w:rPr>
          <w:rFonts w:hint="eastAsia"/>
        </w:rPr>
        <w:t xml:space="preserve">. </w:t>
      </w:r>
      <w:r w:rsidR="00CB7834">
        <w:rPr>
          <w:rFonts w:hint="eastAsia"/>
        </w:rPr>
        <w:t xml:space="preserve">The charge </w:t>
      </w:r>
      <w:r w:rsidR="004B2E7E">
        <w:t>distribution</w:t>
      </w:r>
      <w:r w:rsidR="00CB7834">
        <w:rPr>
          <w:rFonts w:hint="eastAsia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ρ(x)</m:t>
        </m:r>
      </m:oMath>
      <w:r w:rsidR="00CB7834">
        <w:rPr>
          <w:rFonts w:hint="eastAsia"/>
        </w:rPr>
        <w:t xml:space="preserve"> varies in an arbitrary manner across the width of the oxide layer and we can write following equation</w:t>
      </w:r>
      <w:r w:rsidR="00C513A9">
        <w:rPr>
          <w:rFonts w:hint="eastAsia"/>
        </w:rPr>
        <w:t>s</w:t>
      </w:r>
      <w:r w:rsidR="00CB7834">
        <w:rPr>
          <w:rFonts w:hint="eastAsia"/>
        </w:rPr>
        <w:t>.</w:t>
      </w:r>
    </w:p>
    <w:p w:rsidR="004B2E7E" w:rsidRPr="00C513A9" w:rsidRDefault="004B2E7E" w:rsidP="00897529"/>
    <w:p w:rsidR="00CB7834" w:rsidRDefault="002E68B6" w:rsidP="00897529"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ℇ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ox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dx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ox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(x)</m:t>
              </m: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ε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</m:t>
                  </m:r>
                </m:sub>
              </m:sSub>
            </m:den>
          </m:f>
        </m:oMath>
      </m:oMathPara>
    </w:p>
    <w:p w:rsidR="00C513A9" w:rsidRDefault="00C513A9" w:rsidP="00897529"/>
    <w:p w:rsidR="00C513A9" w:rsidRPr="00C513A9" w:rsidRDefault="002E68B6" w:rsidP="00C513A9"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ℇ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ox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dϕ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ox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dx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ℇ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ox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ε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</m:t>
                  </m:r>
                </m:sub>
              </m:sSub>
            </m:den>
          </m:f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sub>
            <m:sup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ox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(x')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m:t>dx'</m:t>
          </m:r>
        </m:oMath>
      </m:oMathPara>
    </w:p>
    <w:p w:rsidR="00CB7834" w:rsidRDefault="00CB7834" w:rsidP="00897529"/>
    <w:p w:rsidR="009D1319" w:rsidRPr="00655AF2" w:rsidRDefault="00754987" w:rsidP="00897529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505460</wp:posOffset>
            </wp:positionV>
            <wp:extent cx="2457450" cy="1696720"/>
            <wp:effectExtent l="19050" t="0" r="0" b="0"/>
            <wp:wrapTopAndBottom/>
            <wp:docPr id="5" name="그림 5" descr="G:\스캔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스캔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311" t="28528" r="29820" b="5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E7E">
        <w:rPr>
          <w:rFonts w:hint="eastAsia"/>
        </w:rPr>
        <w:t xml:space="preserve">Let the origin of the x-coordinate locates at the metal-oxide interface, (fig. P3) </w:t>
      </w:r>
      <w:r w:rsidR="00655AF2">
        <w:rPr>
          <w:rFonts w:hint="eastAsia"/>
        </w:rPr>
        <w:t xml:space="preserve">derive the </w:t>
      </w:r>
      <w:r w:rsidR="00766C01">
        <w:rPr>
          <w:rFonts w:hint="eastAsia"/>
        </w:rPr>
        <w:t>expression of</w:t>
      </w:r>
      <w:r w:rsidR="00655AF2">
        <w:rPr>
          <w:rFonts w:hint="eastAsia"/>
        </w:rPr>
        <w:t xml:space="preserve"> </w:t>
      </w:r>
      <m:oMath>
        <m:r>
          <m:rPr>
            <m:sty m:val="p"/>
          </m:rPr>
          <w:rPr>
            <w:rFonts w:ascii="Cambria Math" w:hAnsi="Cambria Math"/>
          </w:rPr>
          <m:t>∆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T</m:t>
            </m:r>
          </m:sub>
        </m:sSub>
      </m:oMath>
      <w:r w:rsidR="00766C01">
        <w:rPr>
          <w:rFonts w:hint="eastAsia"/>
        </w:rPr>
        <w:t xml:space="preserve"> due to the oxide charge shown below</w:t>
      </w:r>
      <w:r w:rsidR="00655AF2">
        <w:rPr>
          <w:rFonts w:hint="eastAsia"/>
        </w:rPr>
        <w:t>.</w:t>
      </w:r>
    </w:p>
    <w:p w:rsidR="004D37D5" w:rsidRPr="00766C01" w:rsidRDefault="004D37D5" w:rsidP="00897529"/>
    <w:p w:rsidR="004D37D5" w:rsidRDefault="004B2E7E" w:rsidP="003A4D5C">
      <w:pPr>
        <w:ind w:leftChars="1600" w:left="3200" w:firstLineChars="700" w:firstLine="1400"/>
      </w:pPr>
      <w:r>
        <w:rPr>
          <w:rFonts w:hint="eastAsia"/>
        </w:rPr>
        <w:t>Fig. P3</w:t>
      </w:r>
    </w:p>
    <w:p w:rsidR="004B2E7E" w:rsidRDefault="004B2E7E" w:rsidP="00897529"/>
    <w:p w:rsidR="004B2E7E" w:rsidRDefault="004B2E7E" w:rsidP="00897529">
      <w:r>
        <w:rPr>
          <w:rFonts w:hint="eastAsia"/>
        </w:rPr>
        <w:t xml:space="preserve">(b) </w:t>
      </w:r>
      <w:r w:rsidR="008D6B33">
        <w:rPr>
          <w:rFonts w:hint="eastAsia"/>
        </w:rPr>
        <w:t>Positive bias-temperat</w:t>
      </w:r>
      <w:r w:rsidR="00C513A9">
        <w:rPr>
          <w:rFonts w:hint="eastAsia"/>
        </w:rPr>
        <w:t>ure(+BT) and negative bias-tempe</w:t>
      </w:r>
      <w:r w:rsidR="008D6B33">
        <w:rPr>
          <w:rFonts w:hint="eastAsia"/>
        </w:rPr>
        <w:t xml:space="preserve">rature(-BT) stressing performed for a sufficient amount of time to respectively cause the mobile ions to pile up at the O-S and M-O interfaces, and the voltage displacement between the corresponding C-V curves, are </w:t>
      </w:r>
      <w:r w:rsidR="00C513A9">
        <w:rPr>
          <w:rFonts w:hint="eastAsia"/>
        </w:rPr>
        <w:t>routinely used to deduce the total mobile ion charge/cm</w:t>
      </w:r>
      <w:r w:rsidR="00C513A9" w:rsidRPr="003B7D4B">
        <w:rPr>
          <w:rFonts w:hint="eastAsia"/>
          <w:vertAlign w:val="superscript"/>
        </w:rPr>
        <w:t>2</w:t>
      </w:r>
      <w:r w:rsidR="00C513A9">
        <w:rPr>
          <w:rFonts w:hint="eastAsia"/>
        </w:rPr>
        <w:t xml:space="preserve"> (</w:t>
      </w:r>
      <w:r w:rsidR="003B7D4B">
        <w:rPr>
          <w:rFonts w:hint="eastAsia"/>
        </w:rPr>
        <w:t>Q</w:t>
      </w:r>
      <w:r w:rsidR="003B7D4B" w:rsidRPr="003B7D4B">
        <w:rPr>
          <w:rFonts w:hint="eastAsia"/>
          <w:vertAlign w:val="subscript"/>
        </w:rPr>
        <w:t>M</w:t>
      </w:r>
      <w:r w:rsidR="00C513A9">
        <w:rPr>
          <w:rFonts w:hint="eastAsia"/>
        </w:rPr>
        <w:t>) inside MOS-Cs.</w:t>
      </w:r>
    </w:p>
    <w:p w:rsidR="00C513A9" w:rsidRDefault="003A4D5C" w:rsidP="00897529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1076325</wp:posOffset>
            </wp:positionV>
            <wp:extent cx="3375660" cy="1558290"/>
            <wp:effectExtent l="19050" t="0" r="0" b="0"/>
            <wp:wrapTopAndBottom/>
            <wp:docPr id="6" name="그림 6" descr="G:\스캔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스캔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701" t="66532" r="26207" b="1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B33">
        <w:rPr>
          <w:rFonts w:hint="eastAsia"/>
        </w:rPr>
        <w:t>Suppose an MOS-C with x</w:t>
      </w:r>
      <w:r w:rsidR="008D6B33" w:rsidRPr="003B7D4B">
        <w:rPr>
          <w:rFonts w:hint="eastAsia"/>
          <w:vertAlign w:val="subscript"/>
        </w:rPr>
        <w:t>0</w:t>
      </w:r>
      <w:r w:rsidR="008D6B33">
        <w:rPr>
          <w:rFonts w:hint="eastAsia"/>
        </w:rPr>
        <w:t xml:space="preserve"> = 0.1um exhibits the post-stressing C-V characteristics pictured in Fig. P4. Assuming the mobile ions are all piled up in a delta function distribution adjacent to the O-S interface after +BT stressing, and all piled up in a delta function distribution adjacent to the M-O interface after </w:t>
      </w:r>
      <w:r w:rsidR="008D6B33">
        <w:t>–</w:t>
      </w:r>
      <w:r w:rsidR="008D6B33">
        <w:rPr>
          <w:rFonts w:hint="eastAsia"/>
        </w:rPr>
        <w:t>BT stressing, determine Q</w:t>
      </w:r>
      <w:r w:rsidR="008D6B33" w:rsidRPr="003B7D4B">
        <w:rPr>
          <w:rFonts w:hint="eastAsia"/>
          <w:vertAlign w:val="subscript"/>
        </w:rPr>
        <w:t>M</w:t>
      </w:r>
      <w:r w:rsidR="008D6B33">
        <w:rPr>
          <w:rFonts w:hint="eastAsia"/>
        </w:rPr>
        <w:t xml:space="preserve">/q. </w:t>
      </w:r>
    </w:p>
    <w:p w:rsidR="00C87944" w:rsidRDefault="00C513A9" w:rsidP="00754987">
      <w:pPr>
        <w:ind w:left="4000" w:firstLine="800"/>
      </w:pPr>
      <w:r>
        <w:rPr>
          <w:rFonts w:hint="eastAsia"/>
        </w:rPr>
        <w:t>Fig. P4.</w:t>
      </w:r>
    </w:p>
    <w:p w:rsidR="00ED22B7" w:rsidRDefault="000864DA" w:rsidP="003A288C">
      <w:pPr>
        <w:widowControl/>
        <w:wordWrap/>
        <w:autoSpaceDE/>
        <w:autoSpaceDN/>
        <w:spacing w:line="312" w:lineRule="auto"/>
      </w:pPr>
      <w:r>
        <w:rPr>
          <w:rFonts w:hint="eastAsia"/>
        </w:rPr>
        <w:lastRenderedPageBreak/>
        <w:t>4</w:t>
      </w:r>
      <w:r w:rsidR="00FD16BA">
        <w:rPr>
          <w:rFonts w:hint="eastAsia"/>
        </w:rPr>
        <w:t>.</w:t>
      </w:r>
      <w:r w:rsidR="00ED22B7">
        <w:rPr>
          <w:rFonts w:hint="eastAsia"/>
        </w:rPr>
        <w:t xml:space="preserve"> </w:t>
      </w:r>
      <w:r w:rsidR="00BB6589">
        <w:rPr>
          <w:rFonts w:hint="eastAsia"/>
        </w:rPr>
        <w:t xml:space="preserve">A </w:t>
      </w:r>
      <w:r w:rsidR="00ED22B7">
        <w:rPr>
          <w:rFonts w:hint="eastAsia"/>
        </w:rPr>
        <w:t xml:space="preserve">p-type MOS structure has following parameters. </w:t>
      </w:r>
    </w:p>
    <w:p w:rsidR="00ED22B7" w:rsidRDefault="00ED22B7" w:rsidP="003A288C">
      <w:pPr>
        <w:widowControl/>
        <w:wordWrap/>
        <w:autoSpaceDE/>
        <w:autoSpaceDN/>
        <w:spacing w:line="312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N</w:t>
      </w:r>
      <w:r w:rsidR="006A0002">
        <w:rPr>
          <w:rFonts w:ascii="Times New Roman" w:hAnsi="Times New Roman" w:hint="eastAsia"/>
          <w:sz w:val="24"/>
          <w:szCs w:val="24"/>
          <w:vertAlign w:val="subscript"/>
        </w:rPr>
        <w:t>D</w:t>
      </w:r>
      <w:r>
        <w:rPr>
          <w:rFonts w:ascii="Times New Roman" w:hAnsi="Times New Roman" w:hint="eastAsia"/>
          <w:sz w:val="24"/>
          <w:szCs w:val="24"/>
        </w:rPr>
        <w:t xml:space="preserve"> = 10</w:t>
      </w:r>
      <w:r w:rsidRPr="00ED22B7">
        <w:rPr>
          <w:rFonts w:ascii="Times New Roman" w:hAnsi="Times New Roman" w:hint="eastAsia"/>
          <w:sz w:val="24"/>
          <w:szCs w:val="24"/>
          <w:vertAlign w:val="superscript"/>
        </w:rPr>
        <w:t>16</w:t>
      </w:r>
      <w:r>
        <w:rPr>
          <w:rFonts w:ascii="Times New Roman" w:hAnsi="Times New Roman" w:hint="eastAsia"/>
          <w:sz w:val="24"/>
          <w:szCs w:val="24"/>
        </w:rPr>
        <w:t xml:space="preserve"> cm</w:t>
      </w:r>
      <w:r w:rsidRPr="00ED22B7">
        <w:rPr>
          <w:rFonts w:ascii="Times New Roman" w:hAnsi="Times New Roman" w:hint="eastAsia"/>
          <w:sz w:val="24"/>
          <w:szCs w:val="24"/>
          <w:vertAlign w:val="superscript"/>
        </w:rPr>
        <w:t>-3</w:t>
      </w:r>
    </w:p>
    <w:p w:rsidR="003A288C" w:rsidRPr="00230A5E" w:rsidRDefault="003A288C" w:rsidP="003A288C">
      <w:pPr>
        <w:widowControl/>
        <w:wordWrap/>
        <w:autoSpaceDE/>
        <w:autoSpaceDN/>
        <w:spacing w:line="312" w:lineRule="auto"/>
        <w:rPr>
          <w:rFonts w:ascii="Times New Roman" w:hAnsi="Times New Roman"/>
          <w:sz w:val="24"/>
          <w:szCs w:val="24"/>
        </w:rPr>
      </w:pPr>
      <w:r w:rsidRPr="00230A5E">
        <w:rPr>
          <w:rFonts w:ascii="Times New Roman" w:hAnsi="Times New Roman" w:hint="eastAsia"/>
          <w:sz w:val="24"/>
          <w:szCs w:val="24"/>
        </w:rPr>
        <w:t xml:space="preserve">oxide </w:t>
      </w:r>
      <w:r>
        <w:rPr>
          <w:rFonts w:ascii="Times New Roman" w:hAnsi="Times New Roman" w:hint="eastAsia"/>
          <w:sz w:val="24"/>
          <w:szCs w:val="24"/>
        </w:rPr>
        <w:t>thickness</w:t>
      </w:r>
      <w:r w:rsidRPr="00230A5E">
        <w:rPr>
          <w:rFonts w:ascii="Times New Roman" w:hAnsi="Times New Roman" w:hint="eastAsia"/>
          <w:sz w:val="24"/>
          <w:szCs w:val="24"/>
        </w:rPr>
        <w:t xml:space="preserve"> = 0.1 um</w:t>
      </w:r>
    </w:p>
    <w:p w:rsidR="009404CD" w:rsidRDefault="003A288C" w:rsidP="003A288C">
      <w:pPr>
        <w:widowControl/>
        <w:wordWrap/>
        <w:autoSpaceDE/>
        <w:autoSpaceDN/>
        <w:spacing w:line="312" w:lineRule="auto"/>
        <w:rPr>
          <w:rFonts w:ascii="Times New Roman" w:hAnsi="Times New Roman"/>
          <w:sz w:val="24"/>
          <w:szCs w:val="24"/>
        </w:rPr>
      </w:pPr>
      <w:r w:rsidRPr="00230A5E">
        <w:rPr>
          <w:rFonts w:ascii="Times New Roman" w:hAnsi="Times New Roman" w:hint="eastAsia"/>
          <w:sz w:val="24"/>
          <w:szCs w:val="24"/>
        </w:rPr>
        <w:t xml:space="preserve">fixed oxide charge = </w:t>
      </w:r>
      <w:r w:rsidR="00102B94" w:rsidRPr="00230A5E">
        <w:rPr>
          <w:rFonts w:ascii="Times New Roman" w:hAnsi="Times New Roman"/>
          <w:position w:val="-6"/>
          <w:sz w:val="24"/>
          <w:szCs w:val="24"/>
        </w:rPr>
        <w:object w:dxaOrig="11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18.8pt" o:ole="">
            <v:imagedata r:id="rId9" o:title=""/>
          </v:shape>
          <o:OLEObject Type="Embed" ProgID="Equation.3" ShapeID="_x0000_i1025" DrawAspect="Content" ObjectID="_1321821363" r:id="rId10"/>
        </w:object>
      </w:r>
      <w:r>
        <w:rPr>
          <w:rFonts w:ascii="Times New Roman" w:hAnsi="Times New Roman" w:hint="eastAsia"/>
          <w:sz w:val="24"/>
          <w:szCs w:val="24"/>
        </w:rPr>
        <w:t xml:space="preserve"> </w:t>
      </w:r>
    </w:p>
    <w:p w:rsidR="003A288C" w:rsidRPr="00230A5E" w:rsidRDefault="003A288C" w:rsidP="003A288C">
      <w:pPr>
        <w:widowControl/>
        <w:wordWrap/>
        <w:autoSpaceDE/>
        <w:autoSpaceDN/>
        <w:spacing w:line="312" w:lineRule="auto"/>
        <w:rPr>
          <w:rFonts w:ascii="Times New Roman" w:hAnsi="Times New Roman"/>
          <w:sz w:val="24"/>
          <w:szCs w:val="24"/>
        </w:rPr>
      </w:pPr>
      <w:r w:rsidRPr="00B102D4">
        <w:rPr>
          <w:rFonts w:ascii="Times New Roman" w:hAnsi="Times New Roman"/>
          <w:position w:val="-12"/>
          <w:sz w:val="24"/>
          <w:szCs w:val="24"/>
        </w:rPr>
        <w:object w:dxaOrig="1320" w:dyaOrig="380">
          <v:shape id="_x0000_i1026" type="#_x0000_t75" style="width:78.25pt;height:22.55pt" o:ole="">
            <v:imagedata r:id="rId11" o:title=""/>
          </v:shape>
          <o:OLEObject Type="Embed" ProgID="Equation.3" ShapeID="_x0000_i1026" DrawAspect="Content" ObjectID="_1321821364" r:id="rId12"/>
        </w:object>
      </w:r>
    </w:p>
    <w:p w:rsidR="003A288C" w:rsidRPr="00230A5E" w:rsidRDefault="00AE03C3" w:rsidP="003A288C">
      <w:pPr>
        <w:widowControl/>
        <w:wordWrap/>
        <w:autoSpaceDE/>
        <w:autoSpaceDN/>
        <w:spacing w:line="312" w:lineRule="auto"/>
        <w:rPr>
          <w:rFonts w:ascii="Times New Roman" w:hAnsi="Times New Roman"/>
          <w:sz w:val="24"/>
          <w:szCs w:val="24"/>
        </w:rPr>
      </w:pPr>
      <w:r w:rsidRPr="00230A5E">
        <w:rPr>
          <w:rFonts w:ascii="Times New Roman" w:hAnsi="Times New Roman"/>
          <w:position w:val="-12"/>
          <w:sz w:val="24"/>
          <w:szCs w:val="24"/>
        </w:rPr>
        <w:object w:dxaOrig="1380" w:dyaOrig="360">
          <v:shape id="_x0000_i1027" type="#_x0000_t75" style="width:80.75pt;height:21.3pt" o:ole="">
            <v:imagedata r:id="rId13" o:title=""/>
          </v:shape>
          <o:OLEObject Type="Embed" ProgID="Equation.3" ShapeID="_x0000_i1027" DrawAspect="Content" ObjectID="_1321821365" r:id="rId14"/>
        </w:object>
      </w:r>
    </w:p>
    <w:p w:rsidR="003A288C" w:rsidRPr="00230A5E" w:rsidRDefault="003A288C" w:rsidP="003A288C">
      <w:pPr>
        <w:widowControl/>
        <w:wordWrap/>
        <w:autoSpaceDE/>
        <w:autoSpaceDN/>
        <w:spacing w:line="312" w:lineRule="auto"/>
        <w:rPr>
          <w:sz w:val="24"/>
          <w:szCs w:val="24"/>
        </w:rPr>
      </w:pPr>
      <w:r w:rsidRPr="000A376C">
        <w:rPr>
          <w:position w:val="-12"/>
          <w:sz w:val="24"/>
          <w:szCs w:val="24"/>
        </w:rPr>
        <w:object w:dxaOrig="7500" w:dyaOrig="380">
          <v:shape id="_x0000_i1028" type="#_x0000_t75" style="width:434.5pt;height:21.9pt" o:ole="">
            <v:imagedata r:id="rId15" o:title=""/>
          </v:shape>
          <o:OLEObject Type="Embed" ProgID="Equation.3" ShapeID="_x0000_i1028" DrawAspect="Content" ObjectID="_1321821366" r:id="rId16"/>
        </w:object>
      </w:r>
    </w:p>
    <w:p w:rsidR="00FD16BA" w:rsidRDefault="00FD16BA" w:rsidP="00897529"/>
    <w:p w:rsidR="00AE03C3" w:rsidRDefault="00AE03C3" w:rsidP="00897529">
      <w:r>
        <w:rPr>
          <w:rFonts w:hint="eastAsia"/>
        </w:rPr>
        <w:t>(a) Calculate V</w:t>
      </w:r>
      <w:r w:rsidRPr="00682F78">
        <w:rPr>
          <w:rFonts w:hint="eastAsia"/>
          <w:vertAlign w:val="subscript"/>
        </w:rPr>
        <w:t>T</w:t>
      </w:r>
    </w:p>
    <w:p w:rsidR="00895548" w:rsidRDefault="00895548" w:rsidP="00897529"/>
    <w:p w:rsidR="00AE03C3" w:rsidRDefault="00AE03C3" w:rsidP="00897529">
      <w:r>
        <w:rPr>
          <w:rFonts w:hint="eastAsia"/>
        </w:rPr>
        <w:t xml:space="preserve">(b) </w:t>
      </w:r>
      <w:r w:rsidR="00650670">
        <w:rPr>
          <w:rFonts w:hint="eastAsia"/>
        </w:rPr>
        <w:t xml:space="preserve">Ion implantation is the most valuable tool for controlling </w:t>
      </w:r>
      <w:r w:rsidR="00682F78">
        <w:rPr>
          <w:rFonts w:hint="eastAsia"/>
        </w:rPr>
        <w:t>V</w:t>
      </w:r>
      <w:r w:rsidR="00682F78" w:rsidRPr="00682F78">
        <w:rPr>
          <w:rFonts w:hint="eastAsia"/>
          <w:vertAlign w:val="subscript"/>
        </w:rPr>
        <w:t>T</w:t>
      </w:r>
      <w:r w:rsidR="00650670">
        <w:rPr>
          <w:rFonts w:hint="eastAsia"/>
        </w:rPr>
        <w:t xml:space="preserve">. Using boron ion implantation, we want to reduce </w:t>
      </w:r>
      <w:r w:rsidR="00682F78">
        <w:rPr>
          <w:rFonts w:hint="eastAsia"/>
        </w:rPr>
        <w:t>V</w:t>
      </w:r>
      <w:r w:rsidR="00682F78" w:rsidRPr="00682F78">
        <w:rPr>
          <w:rFonts w:hint="eastAsia"/>
          <w:vertAlign w:val="subscript"/>
        </w:rPr>
        <w:t>T</w:t>
      </w:r>
      <w:r w:rsidR="00EB01AE">
        <w:rPr>
          <w:rFonts w:hint="eastAsia"/>
        </w:rPr>
        <w:t xml:space="preserve"> of (a) to -2</w:t>
      </w:r>
      <w:r w:rsidR="00650670">
        <w:rPr>
          <w:rFonts w:hint="eastAsia"/>
        </w:rPr>
        <w:t>V. Calculate the boron ion dose F</w:t>
      </w:r>
      <w:r w:rsidR="00650670" w:rsidRPr="00C14AA3">
        <w:rPr>
          <w:rFonts w:hint="eastAsia"/>
          <w:vertAlign w:val="subscript"/>
        </w:rPr>
        <w:t>B</w:t>
      </w:r>
      <w:r w:rsidR="00650670">
        <w:rPr>
          <w:rFonts w:hint="eastAsia"/>
        </w:rPr>
        <w:t xml:space="preserve"> (B+ ions/</w:t>
      </w:r>
      <w:r w:rsidR="00682F78" w:rsidRPr="00682F78">
        <w:rPr>
          <w:rFonts w:hint="eastAsia"/>
        </w:rPr>
        <w:t xml:space="preserve"> </w:t>
      </w:r>
      <w:r w:rsidR="00682F78">
        <w:rPr>
          <w:rFonts w:hint="eastAsia"/>
        </w:rPr>
        <w:t>cm</w:t>
      </w:r>
      <w:r w:rsidR="00682F78" w:rsidRPr="00682F78">
        <w:rPr>
          <w:rFonts w:hint="eastAsia"/>
          <w:vertAlign w:val="superscript"/>
        </w:rPr>
        <w:t>2</w:t>
      </w:r>
      <w:r w:rsidR="00650670">
        <w:rPr>
          <w:rFonts w:hint="eastAsia"/>
        </w:rPr>
        <w:t xml:space="preserve">) to control </w:t>
      </w:r>
      <w:r w:rsidR="00682F78">
        <w:rPr>
          <w:rFonts w:hint="eastAsia"/>
        </w:rPr>
        <w:t>V</w:t>
      </w:r>
      <w:r w:rsidR="00682F78" w:rsidRPr="00682F78">
        <w:rPr>
          <w:rFonts w:hint="eastAsia"/>
          <w:vertAlign w:val="subscript"/>
        </w:rPr>
        <w:t>T</w:t>
      </w:r>
      <w:r w:rsidR="00650670">
        <w:rPr>
          <w:rFonts w:hint="eastAsia"/>
        </w:rPr>
        <w:t xml:space="preserve">. </w:t>
      </w:r>
      <w:r w:rsidR="00682F78">
        <w:rPr>
          <w:rFonts w:hint="eastAsia"/>
        </w:rPr>
        <w:t>Assume that the implanted acceptors form a sheet of negative c</w:t>
      </w:r>
      <w:r w:rsidR="0094674C">
        <w:rPr>
          <w:rFonts w:hint="eastAsia"/>
        </w:rPr>
        <w:t>harge just below the Si surface</w:t>
      </w:r>
      <w:r w:rsidR="00682F78">
        <w:rPr>
          <w:rFonts w:hint="eastAsia"/>
        </w:rPr>
        <w:t xml:space="preserve">. </w:t>
      </w:r>
    </w:p>
    <w:p w:rsidR="00895548" w:rsidRDefault="00895548" w:rsidP="00897529"/>
    <w:p w:rsidR="00682F78" w:rsidRDefault="00682F78" w:rsidP="00897529">
      <w:r>
        <w:rPr>
          <w:rFonts w:hint="eastAsia"/>
        </w:rPr>
        <w:t>(c) If a beam current is 10uA a</w:t>
      </w:r>
      <w:r w:rsidR="00C14AA3">
        <w:rPr>
          <w:rFonts w:hint="eastAsia"/>
        </w:rPr>
        <w:t xml:space="preserve">nd scanned target area is </w:t>
      </w:r>
      <w:r>
        <w:rPr>
          <w:rFonts w:hint="eastAsia"/>
        </w:rPr>
        <w:t>50</w:t>
      </w:r>
      <w:r w:rsidR="00C14AA3">
        <w:rPr>
          <w:rFonts w:hint="eastAsia"/>
        </w:rPr>
        <w:t>0</w:t>
      </w:r>
      <w:r>
        <w:rPr>
          <w:rFonts w:hint="eastAsia"/>
        </w:rPr>
        <w:t xml:space="preserve"> cm</w:t>
      </w:r>
      <w:r w:rsidRPr="00682F78">
        <w:rPr>
          <w:rFonts w:hint="eastAsia"/>
          <w:vertAlign w:val="superscript"/>
        </w:rPr>
        <w:t>2</w:t>
      </w:r>
      <w:r>
        <w:rPr>
          <w:rFonts w:hint="eastAsia"/>
        </w:rPr>
        <w:t xml:space="preserve">, what is the implant time? </w:t>
      </w:r>
    </w:p>
    <w:p w:rsidR="004360B5" w:rsidRPr="006E1004" w:rsidRDefault="004360B5" w:rsidP="005A3230">
      <w:pPr>
        <w:widowControl/>
        <w:wordWrap/>
        <w:autoSpaceDE/>
        <w:autoSpaceDN/>
        <w:jc w:val="left"/>
      </w:pPr>
    </w:p>
    <w:sectPr w:rsidR="004360B5" w:rsidRPr="006E1004" w:rsidSect="002834B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0EE5" w:rsidRDefault="00560EE5" w:rsidP="003836AA">
      <w:r>
        <w:separator/>
      </w:r>
    </w:p>
  </w:endnote>
  <w:endnote w:type="continuationSeparator" w:id="1">
    <w:p w:rsidR="00560EE5" w:rsidRDefault="00560EE5" w:rsidP="003836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0EE5" w:rsidRDefault="00560EE5" w:rsidP="003836AA">
      <w:r>
        <w:separator/>
      </w:r>
    </w:p>
  </w:footnote>
  <w:footnote w:type="continuationSeparator" w:id="1">
    <w:p w:rsidR="00560EE5" w:rsidRDefault="00560EE5" w:rsidP="003836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811F5"/>
    <w:multiLevelType w:val="hybridMultilevel"/>
    <w:tmpl w:val="6AFA8990"/>
    <w:lvl w:ilvl="0" w:tplc="6ED8B126">
      <w:start w:val="2009"/>
      <w:numFmt w:val="decimal"/>
      <w:lvlText w:val="%1"/>
      <w:lvlJc w:val="left"/>
      <w:pPr>
        <w:ind w:left="820" w:hanging="4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B0D2C47"/>
    <w:multiLevelType w:val="hybridMultilevel"/>
    <w:tmpl w:val="22D23B2E"/>
    <w:lvl w:ilvl="0" w:tplc="2C8411C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3211E4E"/>
    <w:multiLevelType w:val="hybridMultilevel"/>
    <w:tmpl w:val="63E6EFEC"/>
    <w:lvl w:ilvl="0" w:tplc="D8DAE06E">
      <w:start w:val="2009"/>
      <w:numFmt w:val="decimal"/>
      <w:lvlText w:val="%1"/>
      <w:lvlJc w:val="left"/>
      <w:pPr>
        <w:ind w:left="820" w:hanging="4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B730E6A"/>
    <w:multiLevelType w:val="hybridMultilevel"/>
    <w:tmpl w:val="62408ADA"/>
    <w:lvl w:ilvl="0" w:tplc="1040EA9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836355A"/>
    <w:multiLevelType w:val="hybridMultilevel"/>
    <w:tmpl w:val="DEFCEF94"/>
    <w:lvl w:ilvl="0" w:tplc="F8D23AD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50994B95"/>
    <w:multiLevelType w:val="hybridMultilevel"/>
    <w:tmpl w:val="280CD1CC"/>
    <w:lvl w:ilvl="0" w:tplc="4162C2A8">
      <w:start w:val="2009"/>
      <w:numFmt w:val="decimal"/>
      <w:lvlText w:val="%1"/>
      <w:lvlJc w:val="left"/>
      <w:pPr>
        <w:ind w:left="1240" w:hanging="4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20" w:hanging="400"/>
      </w:pPr>
    </w:lvl>
    <w:lvl w:ilvl="2" w:tplc="0409001B" w:tentative="1">
      <w:start w:val="1"/>
      <w:numFmt w:val="lowerRoman"/>
      <w:lvlText w:val="%3."/>
      <w:lvlJc w:val="right"/>
      <w:pPr>
        <w:ind w:left="2020" w:hanging="400"/>
      </w:pPr>
    </w:lvl>
    <w:lvl w:ilvl="3" w:tplc="0409000F" w:tentative="1">
      <w:start w:val="1"/>
      <w:numFmt w:val="decimal"/>
      <w:lvlText w:val="%4."/>
      <w:lvlJc w:val="left"/>
      <w:pPr>
        <w:ind w:left="2420" w:hanging="400"/>
      </w:pPr>
    </w:lvl>
    <w:lvl w:ilvl="4" w:tplc="04090019" w:tentative="1">
      <w:start w:val="1"/>
      <w:numFmt w:val="upperLetter"/>
      <w:lvlText w:val="%5."/>
      <w:lvlJc w:val="left"/>
      <w:pPr>
        <w:ind w:left="2820" w:hanging="400"/>
      </w:pPr>
    </w:lvl>
    <w:lvl w:ilvl="5" w:tplc="0409001B" w:tentative="1">
      <w:start w:val="1"/>
      <w:numFmt w:val="lowerRoman"/>
      <w:lvlText w:val="%6."/>
      <w:lvlJc w:val="right"/>
      <w:pPr>
        <w:ind w:left="3220" w:hanging="400"/>
      </w:pPr>
    </w:lvl>
    <w:lvl w:ilvl="6" w:tplc="0409000F" w:tentative="1">
      <w:start w:val="1"/>
      <w:numFmt w:val="decimal"/>
      <w:lvlText w:val="%7."/>
      <w:lvlJc w:val="left"/>
      <w:pPr>
        <w:ind w:left="3620" w:hanging="400"/>
      </w:pPr>
    </w:lvl>
    <w:lvl w:ilvl="7" w:tplc="04090019" w:tentative="1">
      <w:start w:val="1"/>
      <w:numFmt w:val="upperLetter"/>
      <w:lvlText w:val="%8."/>
      <w:lvlJc w:val="left"/>
      <w:pPr>
        <w:ind w:left="4020" w:hanging="400"/>
      </w:pPr>
    </w:lvl>
    <w:lvl w:ilvl="8" w:tplc="0409001B" w:tentative="1">
      <w:start w:val="1"/>
      <w:numFmt w:val="lowerRoman"/>
      <w:lvlText w:val="%9."/>
      <w:lvlJc w:val="right"/>
      <w:pPr>
        <w:ind w:left="4420" w:hanging="400"/>
      </w:pPr>
    </w:lvl>
  </w:abstractNum>
  <w:abstractNum w:abstractNumId="6">
    <w:nsid w:val="51AF5C9C"/>
    <w:multiLevelType w:val="hybridMultilevel"/>
    <w:tmpl w:val="ED0C69FE"/>
    <w:lvl w:ilvl="0" w:tplc="A314B846">
      <w:start w:val="1"/>
      <w:numFmt w:val="low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70F41D92"/>
    <w:multiLevelType w:val="hybridMultilevel"/>
    <w:tmpl w:val="6BF63998"/>
    <w:lvl w:ilvl="0" w:tplc="997A53F6">
      <w:start w:val="2009"/>
      <w:numFmt w:val="decimal"/>
      <w:lvlText w:val="%1"/>
      <w:lvlJc w:val="left"/>
      <w:pPr>
        <w:ind w:left="820" w:hanging="4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7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71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63C7"/>
    <w:rsid w:val="00000538"/>
    <w:rsid w:val="00004609"/>
    <w:rsid w:val="00014CDF"/>
    <w:rsid w:val="0002169A"/>
    <w:rsid w:val="000377B8"/>
    <w:rsid w:val="00064447"/>
    <w:rsid w:val="00071C90"/>
    <w:rsid w:val="00076725"/>
    <w:rsid w:val="00084459"/>
    <w:rsid w:val="000864DA"/>
    <w:rsid w:val="000C1514"/>
    <w:rsid w:val="000C1EE7"/>
    <w:rsid w:val="000D1593"/>
    <w:rsid w:val="000D6400"/>
    <w:rsid w:val="000E4DD0"/>
    <w:rsid w:val="000F1228"/>
    <w:rsid w:val="000F6470"/>
    <w:rsid w:val="000F6DB7"/>
    <w:rsid w:val="00102B94"/>
    <w:rsid w:val="00120C84"/>
    <w:rsid w:val="00134DF7"/>
    <w:rsid w:val="00142D7F"/>
    <w:rsid w:val="00144CB5"/>
    <w:rsid w:val="0014687F"/>
    <w:rsid w:val="001556FE"/>
    <w:rsid w:val="001605DE"/>
    <w:rsid w:val="00163E99"/>
    <w:rsid w:val="00167203"/>
    <w:rsid w:val="001779C6"/>
    <w:rsid w:val="0018543E"/>
    <w:rsid w:val="00186380"/>
    <w:rsid w:val="00193B3F"/>
    <w:rsid w:val="001961B8"/>
    <w:rsid w:val="001B1EAF"/>
    <w:rsid w:val="001B453B"/>
    <w:rsid w:val="001C24D2"/>
    <w:rsid w:val="001D4049"/>
    <w:rsid w:val="001E3868"/>
    <w:rsid w:val="001E4A00"/>
    <w:rsid w:val="00207FCD"/>
    <w:rsid w:val="002106A3"/>
    <w:rsid w:val="002117FC"/>
    <w:rsid w:val="002128AA"/>
    <w:rsid w:val="00214A0D"/>
    <w:rsid w:val="00232203"/>
    <w:rsid w:val="00233676"/>
    <w:rsid w:val="00245496"/>
    <w:rsid w:val="00261AE0"/>
    <w:rsid w:val="002834B7"/>
    <w:rsid w:val="00284EC9"/>
    <w:rsid w:val="002860F5"/>
    <w:rsid w:val="002870F5"/>
    <w:rsid w:val="00290AC2"/>
    <w:rsid w:val="00291BED"/>
    <w:rsid w:val="00292D15"/>
    <w:rsid w:val="002A3ADB"/>
    <w:rsid w:val="002B21AE"/>
    <w:rsid w:val="002B6B96"/>
    <w:rsid w:val="002C6A6D"/>
    <w:rsid w:val="002D3495"/>
    <w:rsid w:val="002D38E2"/>
    <w:rsid w:val="002E68B6"/>
    <w:rsid w:val="00301803"/>
    <w:rsid w:val="00302B7F"/>
    <w:rsid w:val="00304400"/>
    <w:rsid w:val="003131B3"/>
    <w:rsid w:val="0031412C"/>
    <w:rsid w:val="003204E7"/>
    <w:rsid w:val="00322495"/>
    <w:rsid w:val="0035189A"/>
    <w:rsid w:val="00354D11"/>
    <w:rsid w:val="0036005A"/>
    <w:rsid w:val="00364DE3"/>
    <w:rsid w:val="00364F69"/>
    <w:rsid w:val="00367F97"/>
    <w:rsid w:val="003836AA"/>
    <w:rsid w:val="00383AFF"/>
    <w:rsid w:val="00387792"/>
    <w:rsid w:val="0039482A"/>
    <w:rsid w:val="00395301"/>
    <w:rsid w:val="00395B7A"/>
    <w:rsid w:val="003A288C"/>
    <w:rsid w:val="003A44A1"/>
    <w:rsid w:val="003A4D5C"/>
    <w:rsid w:val="003B7D4B"/>
    <w:rsid w:val="003D3AB1"/>
    <w:rsid w:val="003D4581"/>
    <w:rsid w:val="003E2A9D"/>
    <w:rsid w:val="003F406F"/>
    <w:rsid w:val="003F467F"/>
    <w:rsid w:val="003F6B48"/>
    <w:rsid w:val="003F77DE"/>
    <w:rsid w:val="0040371C"/>
    <w:rsid w:val="00404C56"/>
    <w:rsid w:val="004128DA"/>
    <w:rsid w:val="00414878"/>
    <w:rsid w:val="004168E7"/>
    <w:rsid w:val="004211E7"/>
    <w:rsid w:val="00424535"/>
    <w:rsid w:val="004360B5"/>
    <w:rsid w:val="00445883"/>
    <w:rsid w:val="004844D3"/>
    <w:rsid w:val="00486466"/>
    <w:rsid w:val="004916B7"/>
    <w:rsid w:val="00491EA0"/>
    <w:rsid w:val="004B13AE"/>
    <w:rsid w:val="004B2178"/>
    <w:rsid w:val="004B2E7E"/>
    <w:rsid w:val="004D37D5"/>
    <w:rsid w:val="004D3CE0"/>
    <w:rsid w:val="004E5AFB"/>
    <w:rsid w:val="004F176A"/>
    <w:rsid w:val="0050598B"/>
    <w:rsid w:val="00515A86"/>
    <w:rsid w:val="005272F1"/>
    <w:rsid w:val="00554177"/>
    <w:rsid w:val="00560EE5"/>
    <w:rsid w:val="00571C02"/>
    <w:rsid w:val="0057470C"/>
    <w:rsid w:val="005771C5"/>
    <w:rsid w:val="00580E9F"/>
    <w:rsid w:val="0059142F"/>
    <w:rsid w:val="005A3230"/>
    <w:rsid w:val="005B1C1D"/>
    <w:rsid w:val="005B68BD"/>
    <w:rsid w:val="005C1945"/>
    <w:rsid w:val="005C76BA"/>
    <w:rsid w:val="005D4EE3"/>
    <w:rsid w:val="005D7A4E"/>
    <w:rsid w:val="005E2DA0"/>
    <w:rsid w:val="005E516B"/>
    <w:rsid w:val="005F6EAB"/>
    <w:rsid w:val="00601066"/>
    <w:rsid w:val="00605E44"/>
    <w:rsid w:val="00610A92"/>
    <w:rsid w:val="00612A21"/>
    <w:rsid w:val="00612C8B"/>
    <w:rsid w:val="00616710"/>
    <w:rsid w:val="0062423A"/>
    <w:rsid w:val="00631F23"/>
    <w:rsid w:val="0063237A"/>
    <w:rsid w:val="00634D7E"/>
    <w:rsid w:val="006357EE"/>
    <w:rsid w:val="006376EC"/>
    <w:rsid w:val="00637F6B"/>
    <w:rsid w:val="00643B1D"/>
    <w:rsid w:val="00650670"/>
    <w:rsid w:val="00655AF2"/>
    <w:rsid w:val="00666A24"/>
    <w:rsid w:val="00673030"/>
    <w:rsid w:val="006739FF"/>
    <w:rsid w:val="00676084"/>
    <w:rsid w:val="00682F78"/>
    <w:rsid w:val="00687FBD"/>
    <w:rsid w:val="006A0002"/>
    <w:rsid w:val="006A1D25"/>
    <w:rsid w:val="006A6E8B"/>
    <w:rsid w:val="006A7EB7"/>
    <w:rsid w:val="006B4D02"/>
    <w:rsid w:val="006D348F"/>
    <w:rsid w:val="006D4329"/>
    <w:rsid w:val="006D542C"/>
    <w:rsid w:val="006E1004"/>
    <w:rsid w:val="006F76DD"/>
    <w:rsid w:val="00701849"/>
    <w:rsid w:val="0070458E"/>
    <w:rsid w:val="00705C8F"/>
    <w:rsid w:val="00706AE0"/>
    <w:rsid w:val="0071055B"/>
    <w:rsid w:val="00724BCC"/>
    <w:rsid w:val="0074007B"/>
    <w:rsid w:val="00751BAA"/>
    <w:rsid w:val="00752E08"/>
    <w:rsid w:val="00754987"/>
    <w:rsid w:val="007620D0"/>
    <w:rsid w:val="00766C01"/>
    <w:rsid w:val="0077686B"/>
    <w:rsid w:val="00787AB0"/>
    <w:rsid w:val="007C1519"/>
    <w:rsid w:val="007D15AC"/>
    <w:rsid w:val="007D61D9"/>
    <w:rsid w:val="007E1AA1"/>
    <w:rsid w:val="007E33B4"/>
    <w:rsid w:val="007E452D"/>
    <w:rsid w:val="007E610B"/>
    <w:rsid w:val="007E6370"/>
    <w:rsid w:val="007F0207"/>
    <w:rsid w:val="007F55E1"/>
    <w:rsid w:val="007F5C60"/>
    <w:rsid w:val="007F6D56"/>
    <w:rsid w:val="008071AC"/>
    <w:rsid w:val="008108F9"/>
    <w:rsid w:val="00812A2C"/>
    <w:rsid w:val="0082188D"/>
    <w:rsid w:val="008257CB"/>
    <w:rsid w:val="00827590"/>
    <w:rsid w:val="0085095A"/>
    <w:rsid w:val="00857F5F"/>
    <w:rsid w:val="00862239"/>
    <w:rsid w:val="008751AB"/>
    <w:rsid w:val="0087558F"/>
    <w:rsid w:val="00891BF5"/>
    <w:rsid w:val="00894FB0"/>
    <w:rsid w:val="00895548"/>
    <w:rsid w:val="0089613D"/>
    <w:rsid w:val="00897529"/>
    <w:rsid w:val="008A0DBE"/>
    <w:rsid w:val="008A6E4B"/>
    <w:rsid w:val="008B264F"/>
    <w:rsid w:val="008C3161"/>
    <w:rsid w:val="008C5533"/>
    <w:rsid w:val="008C7450"/>
    <w:rsid w:val="008D11A5"/>
    <w:rsid w:val="008D386E"/>
    <w:rsid w:val="008D4507"/>
    <w:rsid w:val="008D6B33"/>
    <w:rsid w:val="00902DC9"/>
    <w:rsid w:val="00905828"/>
    <w:rsid w:val="009129AF"/>
    <w:rsid w:val="00912F7C"/>
    <w:rsid w:val="009163C7"/>
    <w:rsid w:val="009404CD"/>
    <w:rsid w:val="0094674C"/>
    <w:rsid w:val="0095022D"/>
    <w:rsid w:val="00953FE0"/>
    <w:rsid w:val="009540D7"/>
    <w:rsid w:val="0095468C"/>
    <w:rsid w:val="009567EF"/>
    <w:rsid w:val="00981C65"/>
    <w:rsid w:val="009906AF"/>
    <w:rsid w:val="009A7630"/>
    <w:rsid w:val="009A7E6E"/>
    <w:rsid w:val="009B0D55"/>
    <w:rsid w:val="009C3151"/>
    <w:rsid w:val="009D1319"/>
    <w:rsid w:val="009E6791"/>
    <w:rsid w:val="009F4439"/>
    <w:rsid w:val="00A13249"/>
    <w:rsid w:val="00A1328F"/>
    <w:rsid w:val="00A25907"/>
    <w:rsid w:val="00A379E9"/>
    <w:rsid w:val="00A44616"/>
    <w:rsid w:val="00A53EC0"/>
    <w:rsid w:val="00A54541"/>
    <w:rsid w:val="00A629AF"/>
    <w:rsid w:val="00A81304"/>
    <w:rsid w:val="00A9138D"/>
    <w:rsid w:val="00A93910"/>
    <w:rsid w:val="00A94D7D"/>
    <w:rsid w:val="00AA0416"/>
    <w:rsid w:val="00AA4918"/>
    <w:rsid w:val="00AB4C1E"/>
    <w:rsid w:val="00AC57C1"/>
    <w:rsid w:val="00AD38E8"/>
    <w:rsid w:val="00AD64A4"/>
    <w:rsid w:val="00AE03C3"/>
    <w:rsid w:val="00AE12B0"/>
    <w:rsid w:val="00AF55AB"/>
    <w:rsid w:val="00AF6DA7"/>
    <w:rsid w:val="00B01E71"/>
    <w:rsid w:val="00B24D30"/>
    <w:rsid w:val="00B339EA"/>
    <w:rsid w:val="00B514CD"/>
    <w:rsid w:val="00B53A1A"/>
    <w:rsid w:val="00B63861"/>
    <w:rsid w:val="00B70DC5"/>
    <w:rsid w:val="00B77EA4"/>
    <w:rsid w:val="00B82A22"/>
    <w:rsid w:val="00B850B1"/>
    <w:rsid w:val="00BA60F8"/>
    <w:rsid w:val="00BA6F46"/>
    <w:rsid w:val="00BB6589"/>
    <w:rsid w:val="00BB6BF8"/>
    <w:rsid w:val="00BC15B3"/>
    <w:rsid w:val="00BC6BBD"/>
    <w:rsid w:val="00BE1F8C"/>
    <w:rsid w:val="00BE6AF3"/>
    <w:rsid w:val="00BF0267"/>
    <w:rsid w:val="00C02418"/>
    <w:rsid w:val="00C03F05"/>
    <w:rsid w:val="00C14AA3"/>
    <w:rsid w:val="00C20A6C"/>
    <w:rsid w:val="00C238A0"/>
    <w:rsid w:val="00C27A57"/>
    <w:rsid w:val="00C513A9"/>
    <w:rsid w:val="00C62205"/>
    <w:rsid w:val="00C67FC7"/>
    <w:rsid w:val="00C759BF"/>
    <w:rsid w:val="00C8265B"/>
    <w:rsid w:val="00C87944"/>
    <w:rsid w:val="00C91C5A"/>
    <w:rsid w:val="00CB1AB3"/>
    <w:rsid w:val="00CB3A7A"/>
    <w:rsid w:val="00CB52E1"/>
    <w:rsid w:val="00CB7664"/>
    <w:rsid w:val="00CB7834"/>
    <w:rsid w:val="00CC7524"/>
    <w:rsid w:val="00CD78FD"/>
    <w:rsid w:val="00CE4D94"/>
    <w:rsid w:val="00CE7600"/>
    <w:rsid w:val="00CF39A5"/>
    <w:rsid w:val="00D17AA4"/>
    <w:rsid w:val="00D22B5F"/>
    <w:rsid w:val="00D27E02"/>
    <w:rsid w:val="00D31287"/>
    <w:rsid w:val="00D6220E"/>
    <w:rsid w:val="00D710C7"/>
    <w:rsid w:val="00D72A22"/>
    <w:rsid w:val="00D76403"/>
    <w:rsid w:val="00D7679A"/>
    <w:rsid w:val="00D862CD"/>
    <w:rsid w:val="00D91A52"/>
    <w:rsid w:val="00D959CD"/>
    <w:rsid w:val="00DA77D5"/>
    <w:rsid w:val="00DB55A2"/>
    <w:rsid w:val="00DB57C3"/>
    <w:rsid w:val="00DB64A7"/>
    <w:rsid w:val="00DC2876"/>
    <w:rsid w:val="00DC5FE7"/>
    <w:rsid w:val="00DC6F10"/>
    <w:rsid w:val="00DC7CA5"/>
    <w:rsid w:val="00DD1419"/>
    <w:rsid w:val="00DD3B51"/>
    <w:rsid w:val="00DD4182"/>
    <w:rsid w:val="00DD7C9B"/>
    <w:rsid w:val="00DF0710"/>
    <w:rsid w:val="00E4072A"/>
    <w:rsid w:val="00E431B9"/>
    <w:rsid w:val="00E436C3"/>
    <w:rsid w:val="00E43B21"/>
    <w:rsid w:val="00E52563"/>
    <w:rsid w:val="00E557E9"/>
    <w:rsid w:val="00E5600D"/>
    <w:rsid w:val="00E5651C"/>
    <w:rsid w:val="00E76300"/>
    <w:rsid w:val="00E764E1"/>
    <w:rsid w:val="00EA2F15"/>
    <w:rsid w:val="00EA6960"/>
    <w:rsid w:val="00EB01AE"/>
    <w:rsid w:val="00EB0D24"/>
    <w:rsid w:val="00EB12A2"/>
    <w:rsid w:val="00ED22B7"/>
    <w:rsid w:val="00EE2DA7"/>
    <w:rsid w:val="00EE34FE"/>
    <w:rsid w:val="00EE4A08"/>
    <w:rsid w:val="00F039F4"/>
    <w:rsid w:val="00F319C8"/>
    <w:rsid w:val="00F322F6"/>
    <w:rsid w:val="00F33FDF"/>
    <w:rsid w:val="00F536A4"/>
    <w:rsid w:val="00F62E0B"/>
    <w:rsid w:val="00F677E4"/>
    <w:rsid w:val="00F85E24"/>
    <w:rsid w:val="00FA5ECC"/>
    <w:rsid w:val="00FB6F50"/>
    <w:rsid w:val="00FC3E97"/>
    <w:rsid w:val="00FD01D6"/>
    <w:rsid w:val="00FD16BA"/>
    <w:rsid w:val="00FD7B34"/>
    <w:rsid w:val="00FE1336"/>
    <w:rsid w:val="00FE753C"/>
    <w:rsid w:val="00FF079C"/>
    <w:rsid w:val="00FF6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4B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079C"/>
    <w:pPr>
      <w:ind w:leftChars="400" w:left="800"/>
    </w:pPr>
  </w:style>
  <w:style w:type="character" w:styleId="a4">
    <w:name w:val="Placeholder Text"/>
    <w:basedOn w:val="a0"/>
    <w:uiPriority w:val="99"/>
    <w:semiHidden/>
    <w:rsid w:val="00186380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18638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8638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3836A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semiHidden/>
    <w:rsid w:val="003836AA"/>
  </w:style>
  <w:style w:type="paragraph" w:styleId="a7">
    <w:name w:val="footer"/>
    <w:basedOn w:val="a"/>
    <w:link w:val="Char1"/>
    <w:uiPriority w:val="99"/>
    <w:semiHidden/>
    <w:unhideWhenUsed/>
    <w:rsid w:val="003836A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3836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4265</TotalTime>
  <Pages>4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김정훈</dc:creator>
  <cp:keywords/>
  <dc:description/>
  <cp:lastModifiedBy>김정훈</cp:lastModifiedBy>
  <cp:revision>303</cp:revision>
  <dcterms:created xsi:type="dcterms:W3CDTF">2009-10-17T16:39:00Z</dcterms:created>
  <dcterms:modified xsi:type="dcterms:W3CDTF">2009-12-08T14:50:00Z</dcterms:modified>
</cp:coreProperties>
</file>