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B73" w:rsidRPr="00B44E57" w:rsidRDefault="008E0B73">
      <w:pPr>
        <w:rPr>
          <w:b/>
          <w:sz w:val="24"/>
          <w:szCs w:val="24"/>
        </w:rPr>
      </w:pPr>
      <w:r w:rsidRPr="00B44E57">
        <w:rPr>
          <w:rFonts w:hint="eastAsia"/>
          <w:b/>
          <w:sz w:val="24"/>
          <w:szCs w:val="24"/>
        </w:rPr>
        <w:t>Syllabus (Spring 2008)</w:t>
      </w:r>
    </w:p>
    <w:tbl>
      <w:tblPr>
        <w:tblStyle w:val="a3"/>
        <w:tblW w:w="0" w:type="auto"/>
        <w:tblLayout w:type="fixed"/>
        <w:tblLook w:val="04A0"/>
      </w:tblPr>
      <w:tblGrid>
        <w:gridCol w:w="959"/>
        <w:gridCol w:w="142"/>
        <w:gridCol w:w="141"/>
        <w:gridCol w:w="142"/>
        <w:gridCol w:w="284"/>
        <w:gridCol w:w="141"/>
        <w:gridCol w:w="426"/>
        <w:gridCol w:w="141"/>
        <w:gridCol w:w="709"/>
        <w:gridCol w:w="709"/>
        <w:gridCol w:w="567"/>
        <w:gridCol w:w="142"/>
        <w:gridCol w:w="283"/>
        <w:gridCol w:w="425"/>
        <w:gridCol w:w="426"/>
        <w:gridCol w:w="2409"/>
        <w:gridCol w:w="1054"/>
      </w:tblGrid>
      <w:tr w:rsidR="00A13114" w:rsidTr="00C449C1">
        <w:tc>
          <w:tcPr>
            <w:tcW w:w="959" w:type="dxa"/>
            <w:shd w:val="clear" w:color="auto" w:fill="D9D9D9" w:themeFill="background1" w:themeFillShade="D9"/>
            <w:vAlign w:val="center"/>
          </w:tcPr>
          <w:p w:rsidR="008E0B73" w:rsidRDefault="008E0B73" w:rsidP="00C449C1">
            <w:pPr>
              <w:jc w:val="center"/>
            </w:pPr>
            <w:r>
              <w:rPr>
                <w:rFonts w:hint="eastAsia"/>
              </w:rPr>
              <w:t>Subject</w:t>
            </w:r>
          </w:p>
        </w:tc>
        <w:tc>
          <w:tcPr>
            <w:tcW w:w="2126" w:type="dxa"/>
            <w:gridSpan w:val="8"/>
            <w:vAlign w:val="center"/>
          </w:tcPr>
          <w:p w:rsidR="008E0B73" w:rsidRDefault="008E0B73" w:rsidP="00C449C1">
            <w:pPr>
              <w:jc w:val="center"/>
            </w:pPr>
            <w:r>
              <w:rPr>
                <w:rFonts w:hint="eastAsia"/>
              </w:rPr>
              <w:t>Organic Chemistry 2</w:t>
            </w:r>
          </w:p>
        </w:tc>
        <w:tc>
          <w:tcPr>
            <w:tcW w:w="1418" w:type="dxa"/>
            <w:gridSpan w:val="3"/>
            <w:shd w:val="clear" w:color="auto" w:fill="D9D9D9" w:themeFill="background1" w:themeFillShade="D9"/>
            <w:vAlign w:val="center"/>
          </w:tcPr>
          <w:p w:rsidR="008E0B73" w:rsidRDefault="008E0B73" w:rsidP="00C449C1">
            <w:pPr>
              <w:jc w:val="center"/>
            </w:pPr>
            <w:r>
              <w:rPr>
                <w:rFonts w:hint="eastAsia"/>
              </w:rPr>
              <w:t>Department</w:t>
            </w:r>
          </w:p>
        </w:tc>
        <w:tc>
          <w:tcPr>
            <w:tcW w:w="4597" w:type="dxa"/>
            <w:gridSpan w:val="5"/>
            <w:vAlign w:val="center"/>
          </w:tcPr>
          <w:p w:rsidR="008E0B73" w:rsidRDefault="008E0B73" w:rsidP="00C449C1">
            <w:pPr>
              <w:jc w:val="center"/>
            </w:pPr>
            <w:r>
              <w:rPr>
                <w:rFonts w:hint="eastAsia"/>
              </w:rPr>
              <w:t>Chemical and Biological Engineering</w:t>
            </w:r>
          </w:p>
        </w:tc>
      </w:tr>
      <w:tr w:rsidR="00C449C1" w:rsidTr="00C449C1">
        <w:tc>
          <w:tcPr>
            <w:tcW w:w="1101" w:type="dxa"/>
            <w:gridSpan w:val="2"/>
            <w:shd w:val="clear" w:color="auto" w:fill="D9D9D9" w:themeFill="background1" w:themeFillShade="D9"/>
            <w:vAlign w:val="center"/>
          </w:tcPr>
          <w:p w:rsidR="008E0B73" w:rsidRDefault="008E0B73" w:rsidP="00C449C1">
            <w:pPr>
              <w:jc w:val="center"/>
            </w:pPr>
            <w:r>
              <w:rPr>
                <w:rFonts w:hint="eastAsia"/>
              </w:rPr>
              <w:t>Subject Number</w:t>
            </w:r>
          </w:p>
        </w:tc>
        <w:tc>
          <w:tcPr>
            <w:tcW w:w="1134" w:type="dxa"/>
            <w:gridSpan w:val="5"/>
            <w:vAlign w:val="center"/>
          </w:tcPr>
          <w:p w:rsidR="008E0B73" w:rsidRDefault="008E0B73" w:rsidP="00C449C1">
            <w:pPr>
              <w:jc w:val="center"/>
            </w:pPr>
            <w:r>
              <w:rPr>
                <w:rFonts w:hint="eastAsia"/>
              </w:rPr>
              <w:t>458.301</w:t>
            </w:r>
          </w:p>
        </w:tc>
        <w:tc>
          <w:tcPr>
            <w:tcW w:w="1559" w:type="dxa"/>
            <w:gridSpan w:val="3"/>
            <w:shd w:val="clear" w:color="auto" w:fill="D9D9D9" w:themeFill="background1" w:themeFillShade="D9"/>
            <w:vAlign w:val="center"/>
          </w:tcPr>
          <w:p w:rsidR="008E0B73" w:rsidRDefault="008E0B73" w:rsidP="00C449C1">
            <w:pPr>
              <w:jc w:val="center"/>
            </w:pPr>
            <w:r>
              <w:rPr>
                <w:rFonts w:hint="eastAsia"/>
              </w:rPr>
              <w:t>Class Number</w:t>
            </w:r>
          </w:p>
        </w:tc>
        <w:tc>
          <w:tcPr>
            <w:tcW w:w="1417" w:type="dxa"/>
            <w:gridSpan w:val="4"/>
            <w:shd w:val="clear" w:color="auto" w:fill="FFFFFF" w:themeFill="background1"/>
            <w:vAlign w:val="center"/>
          </w:tcPr>
          <w:p w:rsidR="008E0B73" w:rsidRDefault="008E0B73" w:rsidP="00C449C1">
            <w:pPr>
              <w:jc w:val="center"/>
            </w:pPr>
            <w:r>
              <w:rPr>
                <w:rFonts w:hint="eastAsia"/>
              </w:rPr>
              <w:t>001/002/003</w:t>
            </w:r>
          </w:p>
        </w:tc>
        <w:tc>
          <w:tcPr>
            <w:tcW w:w="2835" w:type="dxa"/>
            <w:gridSpan w:val="2"/>
            <w:shd w:val="clear" w:color="auto" w:fill="D9D9D9" w:themeFill="background1" w:themeFillShade="D9"/>
            <w:vAlign w:val="center"/>
          </w:tcPr>
          <w:p w:rsidR="008E0B73" w:rsidRDefault="008E0B73" w:rsidP="00C449C1">
            <w:pPr>
              <w:jc w:val="center"/>
            </w:pPr>
            <w:r>
              <w:rPr>
                <w:rFonts w:hint="eastAsia"/>
              </w:rPr>
              <w:t>Total Credit / Design Credit</w:t>
            </w:r>
          </w:p>
        </w:tc>
        <w:tc>
          <w:tcPr>
            <w:tcW w:w="1054" w:type="dxa"/>
            <w:vAlign w:val="center"/>
          </w:tcPr>
          <w:p w:rsidR="008E0B73" w:rsidRDefault="008E0B73" w:rsidP="00C449C1">
            <w:pPr>
              <w:jc w:val="center"/>
            </w:pPr>
            <w:r>
              <w:rPr>
                <w:rFonts w:hint="eastAsia"/>
              </w:rPr>
              <w:t>3.0 / 1.0</w:t>
            </w:r>
          </w:p>
        </w:tc>
      </w:tr>
      <w:tr w:rsidR="00A13114" w:rsidTr="00C449C1">
        <w:tc>
          <w:tcPr>
            <w:tcW w:w="1809" w:type="dxa"/>
            <w:gridSpan w:val="6"/>
            <w:shd w:val="clear" w:color="auto" w:fill="D9D9D9" w:themeFill="background1" w:themeFillShade="D9"/>
            <w:vAlign w:val="center"/>
          </w:tcPr>
          <w:p w:rsidR="006D72CC" w:rsidRDefault="006D72CC" w:rsidP="00C449C1">
            <w:pPr>
              <w:jc w:val="center"/>
            </w:pPr>
            <w:r>
              <w:rPr>
                <w:rFonts w:hint="eastAsia"/>
              </w:rPr>
              <w:t>Professor</w:t>
            </w:r>
          </w:p>
        </w:tc>
        <w:tc>
          <w:tcPr>
            <w:tcW w:w="2552" w:type="dxa"/>
            <w:gridSpan w:val="5"/>
            <w:vAlign w:val="center"/>
          </w:tcPr>
          <w:p w:rsidR="006D72CC" w:rsidRDefault="006D72CC" w:rsidP="00C449C1">
            <w:pPr>
              <w:jc w:val="center"/>
            </w:pPr>
            <w:r>
              <w:rPr>
                <w:rFonts w:hint="eastAsia"/>
              </w:rPr>
              <w:t>Yoon-Sik Lee</w:t>
            </w:r>
          </w:p>
          <w:p w:rsidR="006D72CC" w:rsidRDefault="006D72CC" w:rsidP="00C449C1">
            <w:pPr>
              <w:jc w:val="center"/>
            </w:pPr>
            <w:r>
              <w:rPr>
                <w:rFonts w:hint="eastAsia"/>
              </w:rPr>
              <w:t>Young-Kyu Kim</w:t>
            </w:r>
          </w:p>
          <w:p w:rsidR="006D72CC" w:rsidRDefault="006D72CC" w:rsidP="00C449C1">
            <w:pPr>
              <w:jc w:val="center"/>
            </w:pPr>
            <w:r>
              <w:rPr>
                <w:rFonts w:hint="eastAsia"/>
              </w:rPr>
              <w:t>Jong-Chan Lee</w:t>
            </w:r>
          </w:p>
        </w:tc>
        <w:tc>
          <w:tcPr>
            <w:tcW w:w="1276" w:type="dxa"/>
            <w:gridSpan w:val="4"/>
            <w:shd w:val="clear" w:color="auto" w:fill="D9D9D9" w:themeFill="background1" w:themeFillShade="D9"/>
            <w:vAlign w:val="center"/>
          </w:tcPr>
          <w:p w:rsidR="006D72CC" w:rsidRDefault="006D72CC" w:rsidP="00C449C1">
            <w:pPr>
              <w:jc w:val="center"/>
            </w:pPr>
            <w:r>
              <w:rPr>
                <w:rFonts w:hint="eastAsia"/>
              </w:rPr>
              <w:t>Webpage</w:t>
            </w:r>
          </w:p>
        </w:tc>
        <w:tc>
          <w:tcPr>
            <w:tcW w:w="3463" w:type="dxa"/>
            <w:gridSpan w:val="2"/>
            <w:vAlign w:val="center"/>
          </w:tcPr>
          <w:p w:rsidR="006D72CC" w:rsidRDefault="006D72CC" w:rsidP="00C449C1">
            <w:pPr>
              <w:jc w:val="center"/>
            </w:pPr>
            <w:r>
              <w:rPr>
                <w:rFonts w:hint="eastAsia"/>
              </w:rPr>
              <w:t>http://eng.snu.ac.kr/lecture/</w:t>
            </w:r>
          </w:p>
        </w:tc>
      </w:tr>
      <w:tr w:rsidR="00A13114" w:rsidTr="00C449C1">
        <w:tc>
          <w:tcPr>
            <w:tcW w:w="1809" w:type="dxa"/>
            <w:gridSpan w:val="6"/>
            <w:shd w:val="clear" w:color="auto" w:fill="D9D9D9" w:themeFill="background1" w:themeFillShade="D9"/>
            <w:vAlign w:val="center"/>
          </w:tcPr>
          <w:p w:rsidR="006D72CC" w:rsidRPr="008E0B73" w:rsidRDefault="006D72CC" w:rsidP="00C449C1">
            <w:pPr>
              <w:jc w:val="center"/>
            </w:pPr>
            <w:r>
              <w:rPr>
                <w:rFonts w:hint="eastAsia"/>
              </w:rPr>
              <w:t>E-mail / Address</w:t>
            </w:r>
          </w:p>
        </w:tc>
        <w:tc>
          <w:tcPr>
            <w:tcW w:w="2977" w:type="dxa"/>
            <w:gridSpan w:val="7"/>
            <w:vAlign w:val="center"/>
          </w:tcPr>
          <w:p w:rsidR="006D72CC" w:rsidRDefault="006D72CC" w:rsidP="00C449C1">
            <w:pPr>
              <w:jc w:val="center"/>
            </w:pPr>
            <w:r>
              <w:rPr>
                <w:rFonts w:hint="eastAsia"/>
              </w:rPr>
              <w:t>yslee@snu.ac.kr/302-724</w:t>
            </w:r>
          </w:p>
          <w:p w:rsidR="006D72CC" w:rsidRDefault="006D72CC" w:rsidP="00C449C1">
            <w:pPr>
              <w:jc w:val="center"/>
            </w:pPr>
            <w:r>
              <w:rPr>
                <w:rFonts w:hint="eastAsia"/>
              </w:rPr>
              <w:t>ygkim@snu.ac.kr/302-728</w:t>
            </w:r>
          </w:p>
          <w:p w:rsidR="006D72CC" w:rsidRDefault="006D72CC" w:rsidP="00C449C1">
            <w:pPr>
              <w:jc w:val="center"/>
            </w:pPr>
            <w:r>
              <w:rPr>
                <w:rFonts w:hint="eastAsia"/>
              </w:rPr>
              <w:t>jongchan@snu.ac.kr/302-730</w:t>
            </w:r>
          </w:p>
        </w:tc>
        <w:tc>
          <w:tcPr>
            <w:tcW w:w="851" w:type="dxa"/>
            <w:gridSpan w:val="2"/>
            <w:shd w:val="clear" w:color="auto" w:fill="D9D9D9" w:themeFill="background1" w:themeFillShade="D9"/>
            <w:vAlign w:val="center"/>
          </w:tcPr>
          <w:p w:rsidR="006D72CC" w:rsidRPr="008E0B73" w:rsidRDefault="006D72CC" w:rsidP="00C449C1">
            <w:pPr>
              <w:jc w:val="center"/>
            </w:pPr>
            <w:r>
              <w:rPr>
                <w:rFonts w:hint="eastAsia"/>
              </w:rPr>
              <w:t>Phone</w:t>
            </w:r>
          </w:p>
        </w:tc>
        <w:tc>
          <w:tcPr>
            <w:tcW w:w="3463" w:type="dxa"/>
            <w:gridSpan w:val="2"/>
            <w:vAlign w:val="center"/>
          </w:tcPr>
          <w:p w:rsidR="006D72CC" w:rsidRDefault="006D72CC" w:rsidP="00C449C1">
            <w:pPr>
              <w:jc w:val="center"/>
            </w:pPr>
            <w:r>
              <w:rPr>
                <w:rFonts w:hint="eastAsia"/>
              </w:rPr>
              <w:t>+82-2-880-7073</w:t>
            </w:r>
          </w:p>
          <w:p w:rsidR="006D72CC" w:rsidRDefault="006D72CC" w:rsidP="00C449C1">
            <w:pPr>
              <w:jc w:val="center"/>
            </w:pPr>
            <w:r>
              <w:rPr>
                <w:rFonts w:hint="eastAsia"/>
              </w:rPr>
              <w:t>+82-2-880-8347</w:t>
            </w:r>
          </w:p>
          <w:p w:rsidR="006D72CC" w:rsidRDefault="006D72CC" w:rsidP="00C449C1">
            <w:pPr>
              <w:jc w:val="center"/>
            </w:pPr>
            <w:r>
              <w:rPr>
                <w:rFonts w:hint="eastAsia"/>
              </w:rPr>
              <w:t>+82-2-880-7070</w:t>
            </w:r>
          </w:p>
        </w:tc>
      </w:tr>
      <w:tr w:rsidR="00A13114" w:rsidTr="00C449C1">
        <w:tc>
          <w:tcPr>
            <w:tcW w:w="1384" w:type="dxa"/>
            <w:gridSpan w:val="4"/>
            <w:shd w:val="clear" w:color="auto" w:fill="D9D9D9" w:themeFill="background1" w:themeFillShade="D9"/>
            <w:vAlign w:val="center"/>
          </w:tcPr>
          <w:p w:rsidR="00A13114" w:rsidRDefault="00A13114" w:rsidP="00C449C1">
            <w:pPr>
              <w:jc w:val="center"/>
            </w:pPr>
            <w:r>
              <w:rPr>
                <w:rFonts w:hint="eastAsia"/>
              </w:rPr>
              <w:t>Lecture Time</w:t>
            </w:r>
          </w:p>
        </w:tc>
        <w:tc>
          <w:tcPr>
            <w:tcW w:w="2977" w:type="dxa"/>
            <w:gridSpan w:val="7"/>
            <w:vAlign w:val="center"/>
          </w:tcPr>
          <w:p w:rsidR="00A13114" w:rsidRDefault="00A13114" w:rsidP="00C449C1">
            <w:pPr>
              <w:jc w:val="center"/>
            </w:pPr>
            <w:r>
              <w:rPr>
                <w:rFonts w:hint="eastAsia"/>
              </w:rPr>
              <w:t>Mon, Wed 14:30 ~ 15:45</w:t>
            </w:r>
          </w:p>
        </w:tc>
        <w:tc>
          <w:tcPr>
            <w:tcW w:w="1276" w:type="dxa"/>
            <w:gridSpan w:val="4"/>
            <w:shd w:val="clear" w:color="auto" w:fill="D9D9D9" w:themeFill="background1" w:themeFillShade="D9"/>
            <w:vAlign w:val="center"/>
          </w:tcPr>
          <w:p w:rsidR="00A13114" w:rsidRDefault="00A13114" w:rsidP="00C449C1">
            <w:pPr>
              <w:jc w:val="center"/>
            </w:pPr>
            <w:r>
              <w:rPr>
                <w:rFonts w:hint="eastAsia"/>
              </w:rPr>
              <w:t>Class Room</w:t>
            </w:r>
          </w:p>
        </w:tc>
        <w:tc>
          <w:tcPr>
            <w:tcW w:w="3463" w:type="dxa"/>
            <w:gridSpan w:val="2"/>
            <w:vAlign w:val="center"/>
          </w:tcPr>
          <w:p w:rsidR="00A13114" w:rsidRDefault="00A13114" w:rsidP="00C449C1">
            <w:pPr>
              <w:jc w:val="center"/>
            </w:pPr>
            <w:r>
              <w:rPr>
                <w:rFonts w:hint="eastAsia"/>
              </w:rPr>
              <w:t>302-509/302-408/302-409</w:t>
            </w:r>
          </w:p>
        </w:tc>
      </w:tr>
      <w:tr w:rsidR="00A13114" w:rsidTr="00C449C1">
        <w:tc>
          <w:tcPr>
            <w:tcW w:w="1668" w:type="dxa"/>
            <w:gridSpan w:val="5"/>
            <w:shd w:val="clear" w:color="auto" w:fill="D9D9D9" w:themeFill="background1" w:themeFillShade="D9"/>
            <w:vAlign w:val="center"/>
          </w:tcPr>
          <w:p w:rsidR="00377E97" w:rsidRDefault="00377E97" w:rsidP="00C449C1">
            <w:pPr>
              <w:jc w:val="center"/>
            </w:pPr>
            <w:r>
              <w:rPr>
                <w:rFonts w:hint="eastAsia"/>
              </w:rPr>
              <w:t>Assistants</w:t>
            </w:r>
          </w:p>
          <w:p w:rsidR="00377E97" w:rsidRDefault="00377E97" w:rsidP="00C449C1">
            <w:pPr>
              <w:jc w:val="center"/>
            </w:pPr>
            <w:r>
              <w:rPr>
                <w:rFonts w:hint="eastAsia"/>
              </w:rPr>
              <w:t>(Office, Phone)</w:t>
            </w:r>
          </w:p>
        </w:tc>
        <w:tc>
          <w:tcPr>
            <w:tcW w:w="2693" w:type="dxa"/>
            <w:gridSpan w:val="6"/>
            <w:vAlign w:val="center"/>
          </w:tcPr>
          <w:p w:rsidR="00377E97" w:rsidRDefault="00377E97" w:rsidP="00C449C1">
            <w:pPr>
              <w:jc w:val="center"/>
            </w:pPr>
            <w:r>
              <w:rPr>
                <w:rFonts w:hint="eastAsia"/>
              </w:rPr>
              <w:t>Dong-Gyun Kim</w:t>
            </w:r>
          </w:p>
          <w:p w:rsidR="00377E97" w:rsidRDefault="00377E97" w:rsidP="00C449C1">
            <w:pPr>
              <w:jc w:val="center"/>
            </w:pPr>
            <w:r>
              <w:rPr>
                <w:rFonts w:hint="eastAsia"/>
              </w:rPr>
              <w:t>Won-Ki Lee</w:t>
            </w:r>
          </w:p>
          <w:p w:rsidR="00377E97" w:rsidRDefault="00B13AE5" w:rsidP="00C449C1">
            <w:pPr>
              <w:jc w:val="center"/>
            </w:pPr>
            <w:r>
              <w:rPr>
                <w:rFonts w:hint="eastAsia"/>
              </w:rPr>
              <w:t>(</w:t>
            </w:r>
            <w:r w:rsidR="00377E97">
              <w:rPr>
                <w:rFonts w:hint="eastAsia"/>
              </w:rPr>
              <w:t>302-714, +82-2-880-6989</w:t>
            </w:r>
            <w:r>
              <w:rPr>
                <w:rFonts w:hint="eastAsia"/>
              </w:rPr>
              <w:t>)</w:t>
            </w:r>
          </w:p>
        </w:tc>
        <w:tc>
          <w:tcPr>
            <w:tcW w:w="1276" w:type="dxa"/>
            <w:gridSpan w:val="4"/>
            <w:shd w:val="clear" w:color="auto" w:fill="D9D9D9" w:themeFill="background1" w:themeFillShade="D9"/>
            <w:vAlign w:val="center"/>
          </w:tcPr>
          <w:p w:rsidR="00377E97" w:rsidRDefault="00377E97" w:rsidP="00C449C1">
            <w:pPr>
              <w:jc w:val="center"/>
            </w:pPr>
            <w:r>
              <w:rPr>
                <w:rFonts w:hint="eastAsia"/>
              </w:rPr>
              <w:t>Office Hour</w:t>
            </w:r>
          </w:p>
        </w:tc>
        <w:tc>
          <w:tcPr>
            <w:tcW w:w="3463" w:type="dxa"/>
            <w:gridSpan w:val="2"/>
            <w:vAlign w:val="center"/>
          </w:tcPr>
          <w:p w:rsidR="00377E97" w:rsidRDefault="00377E97" w:rsidP="00C449C1">
            <w:pPr>
              <w:jc w:val="center"/>
            </w:pPr>
            <w:r>
              <w:rPr>
                <w:rFonts w:hint="eastAsia"/>
              </w:rPr>
              <w:t>Professor : Mon, Wed 16:00~17:00</w:t>
            </w:r>
          </w:p>
          <w:p w:rsidR="00377E97" w:rsidRDefault="00377E97" w:rsidP="00C449C1">
            <w:pPr>
              <w:jc w:val="center"/>
            </w:pPr>
            <w:r>
              <w:rPr>
                <w:rFonts w:hint="eastAsia"/>
              </w:rPr>
              <w:t>Assistants : Mon, Wed 16:00~17:00</w:t>
            </w:r>
          </w:p>
        </w:tc>
      </w:tr>
      <w:tr w:rsidR="00377E97" w:rsidTr="00C449C1">
        <w:tc>
          <w:tcPr>
            <w:tcW w:w="1384" w:type="dxa"/>
            <w:gridSpan w:val="4"/>
            <w:shd w:val="clear" w:color="auto" w:fill="D9D9D9" w:themeFill="background1" w:themeFillShade="D9"/>
            <w:vAlign w:val="center"/>
          </w:tcPr>
          <w:p w:rsidR="00377E97" w:rsidRDefault="00377E97" w:rsidP="00C449C1">
            <w:pPr>
              <w:jc w:val="center"/>
            </w:pPr>
            <w:r>
              <w:rPr>
                <w:rFonts w:hint="eastAsia"/>
              </w:rPr>
              <w:t>Introduction</w:t>
            </w:r>
          </w:p>
        </w:tc>
        <w:tc>
          <w:tcPr>
            <w:tcW w:w="7716" w:type="dxa"/>
            <w:gridSpan w:val="13"/>
            <w:vAlign w:val="center"/>
          </w:tcPr>
          <w:p w:rsidR="00377E97" w:rsidRDefault="00377E97" w:rsidP="00C449C1">
            <w:pPr>
              <w:ind w:firstLineChars="50" w:firstLine="100"/>
              <w:jc w:val="left"/>
            </w:pPr>
            <w:r>
              <w:rPr>
                <w:rFonts w:hint="eastAsia"/>
              </w:rPr>
              <w:t xml:space="preserve">In </w:t>
            </w:r>
            <w:r>
              <w:t>‘</w:t>
            </w:r>
            <w:r>
              <w:rPr>
                <w:rFonts w:hint="eastAsia"/>
              </w:rPr>
              <w:t>Organic Chemistry 2</w:t>
            </w:r>
            <w:r>
              <w:t>’</w:t>
            </w:r>
            <w:r>
              <w:rPr>
                <w:rFonts w:hint="eastAsia"/>
              </w:rPr>
              <w:t xml:space="preserve"> class, lecture about classification and nomenclature of important functional groups which were not treated in </w:t>
            </w:r>
            <w:r>
              <w:t>‘</w:t>
            </w:r>
            <w:r>
              <w:rPr>
                <w:rFonts w:hint="eastAsia"/>
              </w:rPr>
              <w:t>Organic Chemistry 1</w:t>
            </w:r>
            <w:r>
              <w:t>’</w:t>
            </w:r>
            <w:r>
              <w:rPr>
                <w:rFonts w:hint="eastAsia"/>
              </w:rPr>
              <w:t xml:space="preserve"> class will be given. Moreover, students will study about physical and chemical properties of various organic compounds having these important functional groups. Especially, detailed explanations about remarkable stability(aromacity), physical property and chemical reactivity </w:t>
            </w:r>
            <w:r w:rsidR="00BF2764">
              <w:rPr>
                <w:rFonts w:hint="eastAsia"/>
              </w:rPr>
              <w:t xml:space="preserve">will be given. </w:t>
            </w:r>
            <w:r w:rsidR="00BF2764">
              <w:t>P</w:t>
            </w:r>
            <w:r w:rsidR="00BF2764">
              <w:rPr>
                <w:rFonts w:hint="eastAsia"/>
              </w:rPr>
              <w:t>hysical properties and reactions of organic compounds having carbonyl groups will be introduced. Furthermore, Addition reactions and reactivity of carbanions at alpha carbon of carbonyl groups will be learned. Students will study about specific examples of these reactions and making a plan to synthesize desired products. Lecture about organic compounds having radical</w:t>
            </w:r>
            <w:r w:rsidR="00A13114">
              <w:rPr>
                <w:rFonts w:hint="eastAsia"/>
              </w:rPr>
              <w:t xml:space="preserve">, method to generate radical, reactivity of radicals will be given also. Finally, student will study about NMR, IR, UV/Vis, Mass </w:t>
            </w:r>
            <w:r w:rsidR="00A13114">
              <w:t>analyzing</w:t>
            </w:r>
            <w:r w:rsidR="00A13114">
              <w:rPr>
                <w:rFonts w:hint="eastAsia"/>
              </w:rPr>
              <w:t xml:space="preserve"> instruments to characterize structures of organic compounds.</w:t>
            </w:r>
          </w:p>
        </w:tc>
      </w:tr>
      <w:tr w:rsidR="00B13AE5" w:rsidTr="00C449C1">
        <w:tc>
          <w:tcPr>
            <w:tcW w:w="1384" w:type="dxa"/>
            <w:gridSpan w:val="4"/>
            <w:shd w:val="clear" w:color="auto" w:fill="D9D9D9" w:themeFill="background1" w:themeFillShade="D9"/>
            <w:vAlign w:val="center"/>
          </w:tcPr>
          <w:p w:rsidR="00B13AE5" w:rsidRDefault="00B13AE5" w:rsidP="00C449C1">
            <w:pPr>
              <w:jc w:val="center"/>
            </w:pPr>
            <w:r>
              <w:rPr>
                <w:rFonts w:hint="eastAsia"/>
              </w:rPr>
              <w:t>Objectives</w:t>
            </w:r>
          </w:p>
        </w:tc>
        <w:tc>
          <w:tcPr>
            <w:tcW w:w="7716" w:type="dxa"/>
            <w:gridSpan w:val="13"/>
            <w:vAlign w:val="center"/>
          </w:tcPr>
          <w:p w:rsidR="00B13AE5" w:rsidRDefault="00B13AE5" w:rsidP="00C449C1">
            <w:pPr>
              <w:jc w:val="center"/>
            </w:pPr>
            <w:r>
              <w:rPr>
                <w:rFonts w:hint="eastAsia"/>
              </w:rPr>
              <w:t>1. Comprehension of structures and functional groups of organic compounds</w:t>
            </w:r>
          </w:p>
          <w:p w:rsidR="00B13AE5" w:rsidRDefault="00B13AE5" w:rsidP="00C449C1">
            <w:pPr>
              <w:jc w:val="center"/>
            </w:pPr>
            <w:r>
              <w:rPr>
                <w:rFonts w:hint="eastAsia"/>
              </w:rPr>
              <w:t>2. Understanding reactivities of various organic compounds</w:t>
            </w:r>
          </w:p>
        </w:tc>
      </w:tr>
      <w:tr w:rsidR="00B13AE5" w:rsidTr="00C449C1">
        <w:tc>
          <w:tcPr>
            <w:tcW w:w="2376" w:type="dxa"/>
            <w:gridSpan w:val="8"/>
            <w:shd w:val="clear" w:color="auto" w:fill="D9D9D9" w:themeFill="background1" w:themeFillShade="D9"/>
            <w:vAlign w:val="center"/>
          </w:tcPr>
          <w:p w:rsidR="00B13AE5" w:rsidRDefault="00B13AE5" w:rsidP="00C449C1">
            <w:pPr>
              <w:jc w:val="center"/>
            </w:pPr>
            <w:r>
              <w:rPr>
                <w:rFonts w:hint="eastAsia"/>
              </w:rPr>
              <w:t>Lecture Process</w:t>
            </w:r>
          </w:p>
        </w:tc>
        <w:tc>
          <w:tcPr>
            <w:tcW w:w="6724" w:type="dxa"/>
            <w:gridSpan w:val="9"/>
            <w:vAlign w:val="center"/>
          </w:tcPr>
          <w:p w:rsidR="00B13AE5" w:rsidRPr="00B13AE5" w:rsidRDefault="00B13AE5" w:rsidP="00C449C1">
            <w:pPr>
              <w:jc w:val="center"/>
            </w:pPr>
            <w:r>
              <w:rPr>
                <w:rFonts w:hint="eastAsia"/>
              </w:rPr>
              <w:t>1. Lecture (70%)    2. Design Problem (30%)</w:t>
            </w:r>
          </w:p>
        </w:tc>
      </w:tr>
      <w:tr w:rsidR="00B13AE5" w:rsidTr="00C449C1">
        <w:tc>
          <w:tcPr>
            <w:tcW w:w="1242" w:type="dxa"/>
            <w:gridSpan w:val="3"/>
            <w:vMerge w:val="restart"/>
            <w:shd w:val="clear" w:color="auto" w:fill="D9D9D9" w:themeFill="background1" w:themeFillShade="D9"/>
            <w:vAlign w:val="center"/>
          </w:tcPr>
          <w:p w:rsidR="00B13AE5" w:rsidRDefault="00B13AE5" w:rsidP="00C449C1">
            <w:pPr>
              <w:jc w:val="center"/>
            </w:pPr>
            <w:r>
              <w:rPr>
                <w:rFonts w:hint="eastAsia"/>
              </w:rPr>
              <w:t>Textbook and References</w:t>
            </w:r>
          </w:p>
        </w:tc>
        <w:tc>
          <w:tcPr>
            <w:tcW w:w="1134" w:type="dxa"/>
            <w:gridSpan w:val="5"/>
            <w:shd w:val="clear" w:color="auto" w:fill="D9D9D9" w:themeFill="background1" w:themeFillShade="D9"/>
            <w:vAlign w:val="center"/>
          </w:tcPr>
          <w:p w:rsidR="00B13AE5" w:rsidRDefault="00B13AE5" w:rsidP="00C449C1">
            <w:pPr>
              <w:jc w:val="center"/>
            </w:pPr>
            <w:r>
              <w:rPr>
                <w:rFonts w:hint="eastAsia"/>
              </w:rPr>
              <w:t>Textbook</w:t>
            </w:r>
          </w:p>
        </w:tc>
        <w:tc>
          <w:tcPr>
            <w:tcW w:w="6724" w:type="dxa"/>
            <w:gridSpan w:val="9"/>
            <w:vAlign w:val="center"/>
          </w:tcPr>
          <w:p w:rsidR="00B13AE5" w:rsidRDefault="00B44E57" w:rsidP="00C449C1">
            <w:pPr>
              <w:jc w:val="center"/>
            </w:pPr>
            <w:r>
              <w:rPr>
                <w:rFonts w:hint="eastAsia"/>
              </w:rPr>
              <w:t xml:space="preserve">1. </w:t>
            </w:r>
            <w:r w:rsidR="00B13AE5">
              <w:rPr>
                <w:rFonts w:hint="eastAsia"/>
              </w:rPr>
              <w:t>Hornback, Organic Chemistry 2</w:t>
            </w:r>
            <w:r w:rsidR="00B13AE5" w:rsidRPr="00B13AE5">
              <w:rPr>
                <w:rFonts w:hint="eastAsia"/>
                <w:vertAlign w:val="superscript"/>
              </w:rPr>
              <w:t>nd</w:t>
            </w:r>
            <w:r w:rsidR="00B13AE5">
              <w:rPr>
                <w:rFonts w:hint="eastAsia"/>
              </w:rPr>
              <w:t xml:space="preserve"> Ed., Thomson Brooks/Cole, 2006.</w:t>
            </w:r>
          </w:p>
        </w:tc>
      </w:tr>
      <w:tr w:rsidR="00B13AE5" w:rsidTr="00C449C1">
        <w:tc>
          <w:tcPr>
            <w:tcW w:w="1242" w:type="dxa"/>
            <w:gridSpan w:val="3"/>
            <w:vMerge/>
            <w:shd w:val="clear" w:color="auto" w:fill="D9D9D9" w:themeFill="background1" w:themeFillShade="D9"/>
            <w:vAlign w:val="center"/>
          </w:tcPr>
          <w:p w:rsidR="00B13AE5" w:rsidRDefault="00B13AE5" w:rsidP="00C449C1">
            <w:pPr>
              <w:jc w:val="center"/>
            </w:pPr>
          </w:p>
        </w:tc>
        <w:tc>
          <w:tcPr>
            <w:tcW w:w="1134" w:type="dxa"/>
            <w:gridSpan w:val="5"/>
            <w:shd w:val="clear" w:color="auto" w:fill="D9D9D9" w:themeFill="background1" w:themeFillShade="D9"/>
            <w:vAlign w:val="center"/>
          </w:tcPr>
          <w:p w:rsidR="00B13AE5" w:rsidRDefault="00B13AE5" w:rsidP="00C449C1">
            <w:pPr>
              <w:jc w:val="center"/>
            </w:pPr>
            <w:r>
              <w:rPr>
                <w:rFonts w:hint="eastAsia"/>
              </w:rPr>
              <w:t>Reference</w:t>
            </w:r>
          </w:p>
        </w:tc>
        <w:tc>
          <w:tcPr>
            <w:tcW w:w="6724" w:type="dxa"/>
            <w:gridSpan w:val="9"/>
            <w:vAlign w:val="center"/>
          </w:tcPr>
          <w:p w:rsidR="00B13AE5" w:rsidRDefault="00B13AE5" w:rsidP="00C449C1">
            <w:pPr>
              <w:jc w:val="center"/>
            </w:pPr>
            <w:r>
              <w:rPr>
                <w:rFonts w:hint="eastAsia"/>
              </w:rPr>
              <w:t>1. Fessenden/Fessenden, Organic Chemistry, 6</w:t>
            </w:r>
            <w:r w:rsidRPr="00B13AE5">
              <w:rPr>
                <w:rFonts w:hint="eastAsia"/>
                <w:vertAlign w:val="superscript"/>
              </w:rPr>
              <w:t>th</w:t>
            </w:r>
            <w:r>
              <w:rPr>
                <w:rFonts w:hint="eastAsia"/>
              </w:rPr>
              <w:t xml:space="preserve"> ed., Brooks/Cole, 1998.</w:t>
            </w:r>
          </w:p>
          <w:p w:rsidR="00B13AE5" w:rsidRPr="00B13AE5" w:rsidRDefault="00B13AE5" w:rsidP="00C449C1">
            <w:pPr>
              <w:jc w:val="center"/>
            </w:pPr>
            <w:r>
              <w:rPr>
                <w:rFonts w:hint="eastAsia"/>
              </w:rPr>
              <w:t>2. Morrison and Boyd, Organic Chemistry, 6</w:t>
            </w:r>
            <w:r w:rsidRPr="00B13AE5">
              <w:rPr>
                <w:rFonts w:hint="eastAsia"/>
                <w:vertAlign w:val="superscript"/>
              </w:rPr>
              <w:t>th</w:t>
            </w:r>
            <w:r>
              <w:rPr>
                <w:rFonts w:hint="eastAsia"/>
              </w:rPr>
              <w:t xml:space="preserve"> ed., Prentice-Hall, 1992.</w:t>
            </w:r>
          </w:p>
        </w:tc>
      </w:tr>
      <w:tr w:rsidR="00B44E57" w:rsidTr="00C449C1">
        <w:tc>
          <w:tcPr>
            <w:tcW w:w="1242" w:type="dxa"/>
            <w:gridSpan w:val="3"/>
            <w:shd w:val="clear" w:color="auto" w:fill="D9D9D9" w:themeFill="background1" w:themeFillShade="D9"/>
            <w:vAlign w:val="center"/>
          </w:tcPr>
          <w:p w:rsidR="00B44E57" w:rsidRDefault="00B44E57" w:rsidP="00C449C1">
            <w:pPr>
              <w:jc w:val="center"/>
            </w:pPr>
            <w:r>
              <w:rPr>
                <w:rFonts w:hint="eastAsia"/>
              </w:rPr>
              <w:t>Grade Evaluation</w:t>
            </w:r>
          </w:p>
        </w:tc>
        <w:tc>
          <w:tcPr>
            <w:tcW w:w="7858" w:type="dxa"/>
            <w:gridSpan w:val="14"/>
            <w:vAlign w:val="center"/>
          </w:tcPr>
          <w:p w:rsidR="00C449C1" w:rsidRDefault="00B44E57" w:rsidP="00C449C1">
            <w:pPr>
              <w:jc w:val="left"/>
            </w:pPr>
            <w:r>
              <w:rPr>
                <w:rFonts w:hint="eastAsia"/>
              </w:rPr>
              <w:t>Mid Exam X3 (360points, previous contents 15-25%), Homeworks</w:t>
            </w:r>
            <w:r w:rsidR="00C449C1">
              <w:rPr>
                <w:rFonts w:hint="eastAsia"/>
              </w:rPr>
              <w:t xml:space="preserve"> </w:t>
            </w:r>
            <w:r>
              <w:rPr>
                <w:rFonts w:hint="eastAsia"/>
              </w:rPr>
              <w:t xml:space="preserve">(60points), </w:t>
            </w:r>
          </w:p>
          <w:p w:rsidR="00B44E57" w:rsidRDefault="00B44E57" w:rsidP="00C449C1">
            <w:pPr>
              <w:jc w:val="left"/>
            </w:pPr>
            <w:r>
              <w:rPr>
                <w:rFonts w:hint="eastAsia"/>
              </w:rPr>
              <w:t xml:space="preserve">Final Exam(Design Problems, 180points) , Attendance : demark on points (# of Absence X 3points), missing 1/4 classes or 2 or more exams </w:t>
            </w:r>
            <w:r>
              <w:t>–</w:t>
            </w:r>
            <w:r>
              <w:rPr>
                <w:rFonts w:hint="eastAsia"/>
              </w:rPr>
              <w:t xml:space="preserve"> F grade</w:t>
            </w:r>
          </w:p>
        </w:tc>
      </w:tr>
    </w:tbl>
    <w:p w:rsidR="00B44E57" w:rsidRPr="00C449C1" w:rsidRDefault="00B44E57">
      <w:r w:rsidRPr="00C449C1">
        <w:rPr>
          <w:rFonts w:hint="eastAsia"/>
          <w:b/>
          <w:u w:val="single"/>
        </w:rPr>
        <w:t>Contents of Design Problem</w:t>
      </w:r>
      <w:r>
        <w:rPr>
          <w:rFonts w:hint="eastAsia"/>
        </w:rPr>
        <w:t xml:space="preserve"> : On the basis of knowledge lea</w:t>
      </w:r>
      <w:r w:rsidR="00A81485">
        <w:rPr>
          <w:rFonts w:hint="eastAsia"/>
        </w:rPr>
        <w:t>r</w:t>
      </w:r>
      <w:r>
        <w:rPr>
          <w:rFonts w:hint="eastAsia"/>
        </w:rPr>
        <w:t>ned from lectures, students have to give solution methods and answers. Design problems will be given in final exam, which is an open book test.</w:t>
      </w:r>
    </w:p>
    <w:sectPr w:rsidR="00B44E57" w:rsidRPr="00C449C1" w:rsidSect="0038188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063F" w:rsidRDefault="00A2063F" w:rsidP="00A81485">
      <w:r>
        <w:separator/>
      </w:r>
    </w:p>
  </w:endnote>
  <w:endnote w:type="continuationSeparator" w:id="1">
    <w:p w:rsidR="00A2063F" w:rsidRDefault="00A2063F" w:rsidP="00A81485">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E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063F" w:rsidRDefault="00A2063F" w:rsidP="00A81485">
      <w:r>
        <w:separator/>
      </w:r>
    </w:p>
  </w:footnote>
  <w:footnote w:type="continuationSeparator" w:id="1">
    <w:p w:rsidR="00A2063F" w:rsidRDefault="00A2063F" w:rsidP="00A8148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7"/>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E0B73"/>
    <w:rsid w:val="00377E97"/>
    <w:rsid w:val="00381887"/>
    <w:rsid w:val="006D72CC"/>
    <w:rsid w:val="008E0B73"/>
    <w:rsid w:val="00A13114"/>
    <w:rsid w:val="00A2063F"/>
    <w:rsid w:val="00A81485"/>
    <w:rsid w:val="00B13AE5"/>
    <w:rsid w:val="00B44E57"/>
    <w:rsid w:val="00B72CFD"/>
    <w:rsid w:val="00BF2764"/>
    <w:rsid w:val="00C449C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88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E0B7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8E0B73"/>
    <w:rPr>
      <w:color w:val="0000FF" w:themeColor="hyperlink"/>
      <w:u w:val="single"/>
    </w:rPr>
  </w:style>
  <w:style w:type="paragraph" w:styleId="a5">
    <w:name w:val="List Paragraph"/>
    <w:basedOn w:val="a"/>
    <w:uiPriority w:val="34"/>
    <w:qFormat/>
    <w:rsid w:val="00B13AE5"/>
    <w:pPr>
      <w:ind w:leftChars="400" w:left="800"/>
    </w:pPr>
  </w:style>
  <w:style w:type="paragraph" w:styleId="a6">
    <w:name w:val="header"/>
    <w:basedOn w:val="a"/>
    <w:link w:val="Char"/>
    <w:uiPriority w:val="99"/>
    <w:semiHidden/>
    <w:unhideWhenUsed/>
    <w:rsid w:val="00A81485"/>
    <w:pPr>
      <w:tabs>
        <w:tab w:val="center" w:pos="4513"/>
        <w:tab w:val="right" w:pos="9026"/>
      </w:tabs>
      <w:snapToGrid w:val="0"/>
    </w:pPr>
  </w:style>
  <w:style w:type="character" w:customStyle="1" w:styleId="Char">
    <w:name w:val="머리글 Char"/>
    <w:basedOn w:val="a0"/>
    <w:link w:val="a6"/>
    <w:uiPriority w:val="99"/>
    <w:semiHidden/>
    <w:rsid w:val="00A81485"/>
  </w:style>
  <w:style w:type="paragraph" w:styleId="a7">
    <w:name w:val="footer"/>
    <w:basedOn w:val="a"/>
    <w:link w:val="Char0"/>
    <w:uiPriority w:val="99"/>
    <w:semiHidden/>
    <w:unhideWhenUsed/>
    <w:rsid w:val="00A81485"/>
    <w:pPr>
      <w:tabs>
        <w:tab w:val="center" w:pos="4513"/>
        <w:tab w:val="right" w:pos="9026"/>
      </w:tabs>
      <w:snapToGrid w:val="0"/>
    </w:pPr>
  </w:style>
  <w:style w:type="character" w:customStyle="1" w:styleId="Char0">
    <w:name w:val="바닥글 Char"/>
    <w:basedOn w:val="a0"/>
    <w:link w:val="a7"/>
    <w:uiPriority w:val="99"/>
    <w:semiHidden/>
    <w:rsid w:val="00A8148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385</Words>
  <Characters>2200</Characters>
  <Application>Microsoft Office Word</Application>
  <DocSecurity>0</DocSecurity>
  <Lines>18</Lines>
  <Paragraphs>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이원기</dc:creator>
  <cp:lastModifiedBy>이원기</cp:lastModifiedBy>
  <cp:revision>2</cp:revision>
  <dcterms:created xsi:type="dcterms:W3CDTF">2008-08-28T07:00:00Z</dcterms:created>
  <dcterms:modified xsi:type="dcterms:W3CDTF">2008-08-28T09:48:00Z</dcterms:modified>
</cp:coreProperties>
</file>